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441E9">
      <w:pPr>
        <w:widowControl/>
        <w:wordWrap w:val="0"/>
        <w:jc w:val="center"/>
        <w:rPr>
          <w:rFonts w:hint="eastAsia" w:ascii="方正小标宋简体" w:hAnsi="方正小标宋简体" w:eastAsia="方正小标宋简体" w:cs="方正小标宋简体"/>
          <w:spacing w:val="-10"/>
          <w:kern w:val="0"/>
          <w:sz w:val="36"/>
          <w:szCs w:val="36"/>
          <w:lang w:eastAsia="zh-CN"/>
        </w:rPr>
      </w:pPr>
      <w:r>
        <w:rPr>
          <w:rFonts w:hint="eastAsia" w:ascii="方正小标宋简体" w:hAnsi="方正小标宋简体" w:eastAsia="方正小标宋简体" w:cs="方正小标宋简体"/>
          <w:spacing w:val="-10"/>
          <w:kern w:val="0"/>
          <w:sz w:val="36"/>
          <w:szCs w:val="36"/>
          <w:lang w:eastAsia="zh-CN"/>
        </w:rPr>
        <w:t>中铝铝箔（洛阳）有限公司</w:t>
      </w:r>
    </w:p>
    <w:p w14:paraId="57882CED">
      <w:pPr>
        <w:widowControl/>
        <w:wordWrap w:val="0"/>
        <w:jc w:val="center"/>
        <w:rPr>
          <w:rFonts w:hint="eastAsia" w:ascii="方正小标宋简体" w:hAnsi="方正小标宋简体" w:eastAsia="方正小标宋简体" w:cs="方正小标宋简体"/>
          <w:color w:val="888888"/>
          <w:kern w:val="0"/>
          <w:sz w:val="36"/>
          <w:szCs w:val="36"/>
        </w:rPr>
      </w:pPr>
      <w:r>
        <w:rPr>
          <w:rFonts w:hint="eastAsia" w:ascii="方正小标宋简体" w:hAnsi="方正小标宋简体" w:eastAsia="方正小标宋简体" w:cs="方正小标宋简体"/>
          <w:spacing w:val="-10"/>
          <w:kern w:val="0"/>
          <w:sz w:val="36"/>
          <w:szCs w:val="36"/>
          <w:lang w:val="en-US" w:eastAsia="zh-CN"/>
        </w:rPr>
        <w:t>轧机、合卷机锥头轴维修服务询比价</w:t>
      </w:r>
      <w:r>
        <w:rPr>
          <w:rFonts w:hint="eastAsia" w:ascii="方正小标宋简体" w:hAnsi="方正小标宋简体" w:eastAsia="方正小标宋简体" w:cs="方正小标宋简体"/>
          <w:spacing w:val="-10"/>
          <w:kern w:val="0"/>
          <w:sz w:val="36"/>
          <w:szCs w:val="36"/>
          <w:lang w:eastAsia="zh-CN"/>
        </w:rPr>
        <w:t>文件</w:t>
      </w:r>
    </w:p>
    <w:p w14:paraId="13AE8ADE">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项目名称：</w:t>
      </w:r>
      <w:r>
        <w:rPr>
          <w:rFonts w:hint="eastAsia" w:ascii="仿宋_GB2312" w:hAnsi="仿宋_GB2312" w:eastAsia="仿宋_GB2312" w:cs="仿宋_GB2312"/>
          <w:color w:val="000000"/>
          <w:sz w:val="28"/>
          <w:szCs w:val="28"/>
          <w:lang w:val="en-US" w:eastAsia="zh-CN"/>
        </w:rPr>
        <w:t>轧机、合卷机锥头轴维修服务</w:t>
      </w:r>
    </w:p>
    <w:p w14:paraId="537AE0FB">
      <w:pPr>
        <w:spacing w:before="4" w:line="263" w:lineRule="auto"/>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b/>
          <w:bCs/>
          <w:color w:val="000000"/>
          <w:sz w:val="28"/>
          <w:szCs w:val="28"/>
          <w:lang w:eastAsia="zh-CN"/>
        </w:rPr>
        <w:t>发布日期：</w:t>
      </w:r>
      <w:r>
        <w:rPr>
          <w:rFonts w:hint="eastAsia" w:ascii="仿宋_GB2312" w:hAnsi="仿宋_GB2312" w:eastAsia="仿宋_GB2312" w:cs="仿宋_GB2312"/>
          <w:color w:val="000000"/>
          <w:sz w:val="28"/>
          <w:szCs w:val="28"/>
          <w:lang w:eastAsia="zh-CN"/>
        </w:rPr>
        <w:t>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w:t>
      </w:r>
      <w:r>
        <w:rPr>
          <w:rFonts w:hint="eastAsia" w:ascii="仿宋_GB2312" w:hAnsi="仿宋_GB2312" w:eastAsia="仿宋_GB2312" w:cs="仿宋_GB2312"/>
          <w:color w:val="000000"/>
          <w:sz w:val="28"/>
          <w:szCs w:val="28"/>
          <w:lang w:val="en-US" w:eastAsia="zh-CN"/>
        </w:rPr>
        <w:t>20</w:t>
      </w:r>
      <w:r>
        <w:rPr>
          <w:rFonts w:hint="eastAsia" w:ascii="仿宋_GB2312" w:hAnsi="仿宋_GB2312" w:eastAsia="仿宋_GB2312" w:cs="仿宋_GB2312"/>
          <w:color w:val="000000"/>
          <w:sz w:val="28"/>
          <w:szCs w:val="28"/>
          <w:lang w:eastAsia="zh-CN"/>
        </w:rPr>
        <w:t>日</w:t>
      </w:r>
    </w:p>
    <w:p w14:paraId="08C258FC">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一、项目概况</w:t>
      </w:r>
    </w:p>
    <w:p w14:paraId="7B10637A">
      <w:pPr>
        <w:spacing w:before="4" w:line="263" w:lineRule="auto"/>
        <w:ind w:firstLine="280" w:firstLineChars="100"/>
        <w:jc w:val="both"/>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1．项目地点：中国（河南）自由贸易试验区洛阳片区高新技术开发区丰华路12号中铝铝箔有限公司</w:t>
      </w:r>
    </w:p>
    <w:p w14:paraId="2C0DA637">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项目内容：为轧机、</w:t>
      </w:r>
      <w:r>
        <w:rPr>
          <w:rFonts w:hint="eastAsia" w:ascii="仿宋_GB2312" w:hAnsi="仿宋_GB2312" w:eastAsia="仿宋_GB2312" w:cs="仿宋_GB2312"/>
          <w:color w:val="000000"/>
          <w:sz w:val="28"/>
          <w:szCs w:val="28"/>
          <w:lang w:val="en-US" w:eastAsia="zh-CN"/>
        </w:rPr>
        <w:t>合卷机</w:t>
      </w:r>
      <w:r>
        <w:rPr>
          <w:rFonts w:hint="eastAsia" w:ascii="仿宋_GB2312" w:hAnsi="仿宋_GB2312" w:eastAsia="仿宋_GB2312" w:cs="仿宋_GB2312"/>
          <w:color w:val="000000"/>
          <w:sz w:val="28"/>
          <w:szCs w:val="28"/>
          <w:lang w:eastAsia="zh-CN"/>
        </w:rPr>
        <w:t>锥头</w:t>
      </w:r>
      <w:r>
        <w:rPr>
          <w:rFonts w:hint="eastAsia" w:ascii="仿宋_GB2312" w:hAnsi="仿宋_GB2312" w:eastAsia="仿宋_GB2312" w:cs="仿宋_GB2312"/>
          <w:color w:val="000000"/>
          <w:sz w:val="28"/>
          <w:szCs w:val="28"/>
          <w:lang w:val="en-US" w:eastAsia="zh-CN"/>
        </w:rPr>
        <w:t>及轴</w:t>
      </w:r>
      <w:r>
        <w:rPr>
          <w:rFonts w:hint="eastAsia" w:ascii="仿宋_GB2312" w:hAnsi="仿宋_GB2312" w:eastAsia="仿宋_GB2312" w:cs="仿宋_GB2312"/>
          <w:color w:val="000000"/>
          <w:sz w:val="28"/>
          <w:szCs w:val="28"/>
          <w:lang w:eastAsia="zh-CN"/>
        </w:rPr>
        <w:t>类备件做外委修复，我方提供待修旧件。合卷机锥头锥面磨损、内孔及键槽损伤，锥头轴φ180轴段磨损；轧机锥头锥面磨损，φ350外圆圆度、同轴度、端面跳动超差，影响设备正常运行。需外做机加工修复，修复质量符合图纸技术要求，恢复备件使用性能。</w:t>
      </w:r>
    </w:p>
    <w:p w14:paraId="5DEEFC88">
      <w:pPr>
        <w:spacing w:before="4" w:line="263" w:lineRule="auto"/>
        <w:ind w:firstLine="280" w:firstLineChars="100"/>
        <w:jc w:val="both"/>
        <w:rPr>
          <w:rFonts w:hint="default" w:asciiTheme="minorEastAsia" w:hAnsiTheme="minorEastAsia" w:cstheme="minorEastAsia"/>
          <w:b w:val="0"/>
          <w:bCs w:val="0"/>
          <w:color w:val="auto"/>
          <w:sz w:val="28"/>
          <w:szCs w:val="28"/>
          <w:highlight w:val="none"/>
          <w:lang w:val="en-US" w:eastAsia="zh-CN"/>
        </w:rPr>
      </w:pPr>
      <w:r>
        <w:rPr>
          <w:rFonts w:hint="eastAsia" w:ascii="仿宋_GB2312" w:hAnsi="仿宋_GB2312" w:eastAsia="仿宋_GB2312" w:cs="仿宋_GB2312"/>
          <w:color w:val="000000"/>
          <w:sz w:val="28"/>
          <w:szCs w:val="28"/>
          <w:lang w:val="en-US" w:eastAsia="zh-CN"/>
        </w:rPr>
        <w:t>3．预算金额：已批复</w:t>
      </w:r>
    </w:p>
    <w:p w14:paraId="5374A5AC">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4. 采购单位：中铝铝箔（洛阳）有限公司</w:t>
      </w:r>
    </w:p>
    <w:p w14:paraId="703E19A3">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二、</w:t>
      </w:r>
      <w:r>
        <w:rPr>
          <w:rFonts w:hint="eastAsia" w:ascii="仿宋_GB2312" w:hAnsi="仿宋_GB2312" w:eastAsia="仿宋_GB2312" w:cs="仿宋_GB2312"/>
          <w:b/>
          <w:bCs/>
          <w:color w:val="000000"/>
          <w:sz w:val="28"/>
          <w:szCs w:val="28"/>
          <w:lang w:val="en-US" w:eastAsia="zh-CN"/>
        </w:rPr>
        <w:t>询比价</w:t>
      </w:r>
      <w:r>
        <w:rPr>
          <w:rFonts w:hint="eastAsia" w:ascii="仿宋_GB2312" w:hAnsi="仿宋_GB2312" w:eastAsia="仿宋_GB2312" w:cs="仿宋_GB2312"/>
          <w:b/>
          <w:bCs/>
          <w:color w:val="000000"/>
          <w:sz w:val="28"/>
          <w:szCs w:val="28"/>
          <w:lang w:eastAsia="zh-CN"/>
        </w:rPr>
        <w:t>程序</w:t>
      </w:r>
    </w:p>
    <w:p w14:paraId="69D294A9">
      <w:pPr>
        <w:keepNext w:val="0"/>
        <w:keepLines w:val="0"/>
        <w:pageBreakBefore w:val="0"/>
        <w:widowControl w:val="0"/>
        <w:kinsoku/>
        <w:wordWrap w:val="0"/>
        <w:overflowPunct/>
        <w:topLinePunct w:val="0"/>
        <w:autoSpaceDE/>
        <w:autoSpaceDN/>
        <w:bidi w:val="0"/>
        <w:adjustRightInd/>
        <w:snapToGrid/>
        <w:spacing w:before="4" w:line="264" w:lineRule="auto"/>
        <w:ind w:firstLine="280" w:firstLineChars="1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1.询比价文件获取方式：1、询价文件从中铝铝箔官网https://z11b.chinalco.com.cn/获取或从联系人处获取，图纸从联系人处获取。</w:t>
      </w:r>
    </w:p>
    <w:p w14:paraId="54ABA9E5">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2.响应文件提交及截止时间</w:t>
      </w:r>
    </w:p>
    <w:p w14:paraId="0A2C1B12">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提交截止时间：202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w:t>
      </w:r>
      <w:r>
        <w:rPr>
          <w:rFonts w:hint="eastAsia" w:ascii="仿宋_GB2312" w:hAnsi="仿宋_GB2312" w:eastAsia="仿宋_GB2312" w:cs="仿宋_GB2312"/>
          <w:color w:val="000000"/>
          <w:sz w:val="28"/>
          <w:szCs w:val="28"/>
          <w:lang w:val="en-US" w:eastAsia="zh-CN"/>
        </w:rPr>
        <w:t>22</w:t>
      </w:r>
      <w:r>
        <w:rPr>
          <w:rFonts w:hint="eastAsia" w:ascii="仿宋_GB2312" w:hAnsi="仿宋_GB2312" w:eastAsia="仿宋_GB2312" w:cs="仿宋_GB2312"/>
          <w:color w:val="000000"/>
          <w:sz w:val="28"/>
          <w:szCs w:val="28"/>
          <w:lang w:eastAsia="zh-CN"/>
        </w:rPr>
        <w:t>日</w:t>
      </w:r>
      <w:r>
        <w:rPr>
          <w:rFonts w:hint="eastAsia" w:ascii="仿宋_GB2312" w:hAnsi="仿宋_GB2312" w:eastAsia="仿宋_GB2312" w:cs="仿宋_GB2312"/>
          <w:color w:val="000000"/>
          <w:sz w:val="28"/>
          <w:szCs w:val="28"/>
          <w:lang w:val="en-US" w:eastAsia="zh-CN"/>
        </w:rPr>
        <w:t>16:0</w:t>
      </w:r>
      <w:r>
        <w:rPr>
          <w:rFonts w:hint="eastAsia" w:ascii="仿宋_GB2312" w:hAnsi="仿宋_GB2312" w:eastAsia="仿宋_GB2312" w:cs="仿宋_GB2312"/>
          <w:color w:val="000000"/>
          <w:sz w:val="28"/>
          <w:szCs w:val="28"/>
          <w:lang w:eastAsia="zh-CN"/>
        </w:rPr>
        <w:t>0</w:t>
      </w:r>
    </w:p>
    <w:p w14:paraId="38CB9BB4">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提交方式：</w:t>
      </w:r>
      <w:r>
        <w:rPr>
          <w:rFonts w:hint="eastAsia" w:ascii="仿宋_GB2312" w:hAnsi="仿宋_GB2312" w:eastAsia="仿宋_GB2312" w:cs="仿宋_GB2312"/>
          <w:color w:val="000000"/>
          <w:sz w:val="28"/>
          <w:szCs w:val="28"/>
          <w:lang w:val="en-US" w:eastAsia="zh-CN"/>
        </w:rPr>
        <w:t>现场提交(如邮寄请在封面注明</w:t>
      </w:r>
      <w:r>
        <w:rPr>
          <w:rFonts w:hint="eastAsia" w:ascii="仿宋_GB2312" w:hAnsi="仿宋_GB2312" w:eastAsia="仿宋_GB2312" w:cs="仿宋_GB2312"/>
          <w:color w:val="000000"/>
          <w:kern w:val="2"/>
          <w:sz w:val="28"/>
          <w:szCs w:val="28"/>
          <w:lang w:val="en-US" w:eastAsia="zh-CN" w:bidi="ar-SA"/>
        </w:rPr>
        <w:t>“轧机、合卷机锥头轴维修服务报价”字样，</w:t>
      </w:r>
      <w:r>
        <w:rPr>
          <w:rFonts w:hint="eastAsia" w:ascii="仿宋_GB2312" w:hAnsi="仿宋_GB2312" w:eastAsia="仿宋_GB2312" w:cs="仿宋_GB2312"/>
          <w:color w:val="000000"/>
          <w:sz w:val="28"/>
          <w:szCs w:val="28"/>
          <w:lang w:val="en-US" w:eastAsia="zh-CN"/>
        </w:rPr>
        <w:t>接收人常一丁:15239931506)，或将报价文件以PDF格式发送至专用邮箱 luoyanglvbo@126.com</w:t>
      </w:r>
    </w:p>
    <w:p w14:paraId="41D94796">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3.询比价</w:t>
      </w:r>
      <w:r>
        <w:rPr>
          <w:rFonts w:hint="eastAsia" w:ascii="仿宋_GB2312" w:hAnsi="仿宋_GB2312" w:eastAsia="仿宋_GB2312" w:cs="仿宋_GB2312"/>
          <w:color w:val="000000"/>
          <w:sz w:val="28"/>
          <w:szCs w:val="28"/>
          <w:lang w:eastAsia="zh-CN"/>
        </w:rPr>
        <w:t>会议时间及地点</w:t>
      </w:r>
    </w:p>
    <w:p w14:paraId="5321E4DC">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询比价</w:t>
      </w:r>
      <w:r>
        <w:rPr>
          <w:rFonts w:hint="eastAsia" w:ascii="仿宋_GB2312" w:hAnsi="仿宋_GB2312" w:eastAsia="仿宋_GB2312" w:cs="仿宋_GB2312"/>
          <w:color w:val="000000"/>
          <w:sz w:val="28"/>
          <w:szCs w:val="28"/>
          <w:lang w:eastAsia="zh-CN"/>
        </w:rPr>
        <w:t>会议时间：202</w:t>
      </w:r>
      <w:r>
        <w:rPr>
          <w:rFonts w:hint="eastAsia" w:ascii="仿宋_GB2312" w:hAnsi="仿宋_GB2312" w:eastAsia="仿宋_GB2312" w:cs="仿宋_GB2312"/>
          <w:color w:val="000000"/>
          <w:sz w:val="28"/>
          <w:szCs w:val="28"/>
          <w:lang w:val="en-US" w:eastAsia="zh-CN"/>
        </w:rPr>
        <w:t>6</w:t>
      </w:r>
      <w:r>
        <w:rPr>
          <w:rFonts w:hint="eastAsia" w:ascii="仿宋_GB2312" w:hAnsi="仿宋_GB2312" w:eastAsia="仿宋_GB2312" w:cs="仿宋_GB2312"/>
          <w:color w:val="000000"/>
          <w:sz w:val="28"/>
          <w:szCs w:val="28"/>
          <w:lang w:eastAsia="zh-CN"/>
        </w:rPr>
        <w:t>年</w:t>
      </w:r>
      <w:r>
        <w:rPr>
          <w:rFonts w:hint="eastAsia" w:ascii="仿宋_GB2312" w:hAnsi="仿宋_GB2312" w:eastAsia="仿宋_GB2312" w:cs="仿宋_GB2312"/>
          <w:color w:val="000000"/>
          <w:sz w:val="28"/>
          <w:szCs w:val="28"/>
          <w:lang w:val="en-US" w:eastAsia="zh-CN"/>
        </w:rPr>
        <w:t>9</w:t>
      </w:r>
      <w:r>
        <w:rPr>
          <w:rFonts w:hint="eastAsia" w:ascii="仿宋_GB2312" w:hAnsi="仿宋_GB2312" w:eastAsia="仿宋_GB2312" w:cs="仿宋_GB2312"/>
          <w:color w:val="000000"/>
          <w:sz w:val="28"/>
          <w:szCs w:val="28"/>
          <w:lang w:eastAsia="zh-CN"/>
        </w:rPr>
        <w:t>月</w:t>
      </w:r>
      <w:r>
        <w:rPr>
          <w:rFonts w:hint="eastAsia" w:ascii="仿宋_GB2312" w:hAnsi="仿宋_GB2312" w:eastAsia="仿宋_GB2312" w:cs="仿宋_GB2312"/>
          <w:color w:val="000000"/>
          <w:sz w:val="28"/>
          <w:szCs w:val="28"/>
          <w:lang w:val="en-US" w:eastAsia="zh-CN"/>
        </w:rPr>
        <w:t>22</w:t>
      </w:r>
      <w:r>
        <w:rPr>
          <w:rFonts w:hint="eastAsia" w:ascii="仿宋_GB2312" w:hAnsi="仿宋_GB2312" w:eastAsia="仿宋_GB2312" w:cs="仿宋_GB2312"/>
          <w:color w:val="000000"/>
          <w:sz w:val="28"/>
          <w:szCs w:val="28"/>
          <w:lang w:eastAsia="zh-CN"/>
        </w:rPr>
        <w:t>日</w:t>
      </w:r>
      <w:r>
        <w:rPr>
          <w:rFonts w:hint="eastAsia" w:ascii="仿宋_GB2312" w:hAnsi="仿宋_GB2312" w:eastAsia="仿宋_GB2312" w:cs="仿宋_GB2312"/>
          <w:color w:val="000000"/>
          <w:sz w:val="28"/>
          <w:szCs w:val="28"/>
          <w:lang w:val="en-US" w:eastAsia="zh-CN"/>
        </w:rPr>
        <w:t>16:3</w:t>
      </w:r>
      <w:r>
        <w:rPr>
          <w:rFonts w:hint="eastAsia" w:ascii="仿宋_GB2312" w:hAnsi="仿宋_GB2312" w:eastAsia="仿宋_GB2312" w:cs="仿宋_GB2312"/>
          <w:color w:val="000000"/>
          <w:sz w:val="28"/>
          <w:szCs w:val="28"/>
          <w:lang w:eastAsia="zh-CN"/>
        </w:rPr>
        <w:t>0</w:t>
      </w:r>
    </w:p>
    <w:p w14:paraId="11E86355">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询比价</w:t>
      </w:r>
      <w:r>
        <w:rPr>
          <w:rFonts w:hint="eastAsia" w:ascii="仿宋_GB2312" w:hAnsi="仿宋_GB2312" w:eastAsia="仿宋_GB2312" w:cs="仿宋_GB2312"/>
          <w:color w:val="000000"/>
          <w:sz w:val="28"/>
          <w:szCs w:val="28"/>
          <w:lang w:eastAsia="zh-CN"/>
        </w:rPr>
        <w:t>会议地点：中铝铝箔（洛阳）有限公司办公楼</w:t>
      </w:r>
      <w:bookmarkStart w:id="0" w:name="OLE_LINK2"/>
      <w:r>
        <w:rPr>
          <w:rFonts w:hint="eastAsia" w:ascii="仿宋_GB2312" w:hAnsi="仿宋_GB2312" w:eastAsia="仿宋_GB2312" w:cs="仿宋_GB2312"/>
          <w:color w:val="000000"/>
          <w:sz w:val="28"/>
          <w:szCs w:val="28"/>
          <w:lang w:eastAsia="zh-CN"/>
        </w:rPr>
        <w:t>一楼</w:t>
      </w:r>
      <w:r>
        <w:rPr>
          <w:rFonts w:hint="eastAsia" w:ascii="仿宋_GB2312" w:hAnsi="仿宋_GB2312" w:eastAsia="仿宋_GB2312" w:cs="仿宋_GB2312"/>
          <w:color w:val="000000"/>
          <w:sz w:val="28"/>
          <w:szCs w:val="28"/>
          <w:lang w:val="en-US" w:eastAsia="zh-CN"/>
        </w:rPr>
        <w:t>会议室</w:t>
      </w:r>
      <w:bookmarkEnd w:id="0"/>
      <w:r>
        <w:rPr>
          <w:rFonts w:hint="eastAsia" w:ascii="仿宋_GB2312" w:hAnsi="仿宋_GB2312" w:eastAsia="仿宋_GB2312" w:cs="仿宋_GB2312"/>
          <w:color w:val="000000"/>
          <w:sz w:val="28"/>
          <w:szCs w:val="28"/>
          <w:lang w:eastAsia="zh-CN"/>
        </w:rPr>
        <w:t>（请</w:t>
      </w:r>
      <w:r>
        <w:rPr>
          <w:rFonts w:hint="eastAsia" w:ascii="仿宋_GB2312" w:hAnsi="仿宋_GB2312" w:eastAsia="仿宋_GB2312" w:cs="仿宋_GB2312"/>
          <w:color w:val="000000"/>
          <w:sz w:val="28"/>
          <w:szCs w:val="28"/>
          <w:lang w:val="en-US" w:eastAsia="zh-CN"/>
        </w:rPr>
        <w:t>应答人</w:t>
      </w:r>
      <w:r>
        <w:rPr>
          <w:rFonts w:hint="eastAsia" w:ascii="仿宋_GB2312" w:hAnsi="仿宋_GB2312" w:eastAsia="仿宋_GB2312" w:cs="仿宋_GB2312"/>
          <w:color w:val="000000"/>
          <w:sz w:val="28"/>
          <w:szCs w:val="28"/>
          <w:lang w:eastAsia="zh-CN"/>
        </w:rPr>
        <w:t>保持电话畅通）</w:t>
      </w:r>
      <w:r>
        <w:rPr>
          <w:rFonts w:hint="eastAsia" w:ascii="仿宋_GB2312" w:hAnsi="仿宋_GB2312" w:eastAsia="仿宋_GB2312" w:cs="仿宋_GB2312"/>
          <w:color w:val="000000"/>
          <w:sz w:val="28"/>
          <w:szCs w:val="28"/>
          <w:lang w:val="en-US" w:eastAsia="zh-CN"/>
        </w:rPr>
        <w:t xml:space="preserve">                                                                                                                                                                                                                                                                                                                                                                                                                                                                                                                                                                                                                                                                                                                                                                                                                                                                                                                                                                                                                                                                           </w:t>
      </w:r>
    </w:p>
    <w:p w14:paraId="55598508">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三、评审标准</w:t>
      </w:r>
    </w:p>
    <w:p w14:paraId="7EF85E0C">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最低价法:评审小组对满足资质要求的响应文件，按照经评审的报价由低到高顺序推荐成交候选人。</w:t>
      </w:r>
    </w:p>
    <w:p w14:paraId="08B5FD8B">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四、合同条款</w:t>
      </w:r>
    </w:p>
    <w:p w14:paraId="63D1E716">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详见附件</w:t>
      </w:r>
      <w:r>
        <w:rPr>
          <w:rFonts w:hint="eastAsia" w:ascii="仿宋_GB2312" w:hAnsi="仿宋_GB2312" w:eastAsia="仿宋_GB2312" w:cs="仿宋_GB2312"/>
          <w:color w:val="000000"/>
          <w:sz w:val="28"/>
          <w:szCs w:val="28"/>
          <w:lang w:val="en-US" w:eastAsia="zh-CN"/>
        </w:rPr>
        <w:t>4</w:t>
      </w:r>
      <w:r>
        <w:rPr>
          <w:rFonts w:hint="eastAsia" w:ascii="仿宋_GB2312" w:hAnsi="仿宋_GB2312" w:eastAsia="仿宋_GB2312" w:cs="仿宋_GB2312"/>
          <w:color w:val="000000"/>
          <w:sz w:val="28"/>
          <w:szCs w:val="28"/>
          <w:lang w:eastAsia="zh-CN"/>
        </w:rPr>
        <w:t>《服务合同》</w:t>
      </w:r>
    </w:p>
    <w:p w14:paraId="2A0B394D">
      <w:pPr>
        <w:spacing w:before="4" w:line="263" w:lineRule="auto"/>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（此合同仅供参考，但最终签订合同不得变更销售内容、合同价款、送货时间及地点、收款方式等实质性条款）</w:t>
      </w:r>
    </w:p>
    <w:p w14:paraId="2DB8F435">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五、响应文件要求</w:t>
      </w:r>
    </w:p>
    <w:p w14:paraId="31CD2E28">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响应文件应包括以下内容：</w:t>
      </w:r>
    </w:p>
    <w:p w14:paraId="087A37F7">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项目报价一览表（附件1）</w:t>
      </w:r>
    </w:p>
    <w:p w14:paraId="32E3BFC3">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供应商</w:t>
      </w:r>
      <w:r>
        <w:rPr>
          <w:rFonts w:hint="eastAsia" w:ascii="仿宋_GB2312" w:hAnsi="仿宋_GB2312" w:eastAsia="仿宋_GB2312" w:cs="仿宋_GB2312"/>
          <w:color w:val="000000"/>
          <w:sz w:val="28"/>
          <w:szCs w:val="28"/>
          <w:lang w:eastAsia="zh-CN"/>
        </w:rPr>
        <w:t>资质证明：营业执照副本、资质能力与业绩材料、法定代表人身份证明、如委托代理人参加提供授权委托书（附件2）等</w:t>
      </w:r>
      <w:r>
        <w:rPr>
          <w:rFonts w:hint="eastAsia" w:ascii="仿宋_GB2312" w:hAnsi="仿宋_GB2312" w:eastAsia="仿宋_GB2312" w:cs="仿宋_GB2312"/>
          <w:color w:val="000000"/>
          <w:sz w:val="28"/>
          <w:szCs w:val="28"/>
          <w:lang w:val="en-US" w:eastAsia="zh-CN"/>
        </w:rPr>
        <w:t>盖章</w:t>
      </w:r>
      <w:r>
        <w:rPr>
          <w:rFonts w:hint="eastAsia" w:ascii="仿宋_GB2312" w:hAnsi="仿宋_GB2312" w:eastAsia="仿宋_GB2312" w:cs="仿宋_GB2312"/>
          <w:color w:val="000000"/>
          <w:sz w:val="28"/>
          <w:szCs w:val="28"/>
          <w:lang w:eastAsia="zh-CN"/>
        </w:rPr>
        <w:t>扫描件。</w:t>
      </w:r>
    </w:p>
    <w:p w14:paraId="697175BC">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六</w:t>
      </w:r>
      <w:r>
        <w:rPr>
          <w:rFonts w:hint="eastAsia" w:ascii="仿宋_GB2312" w:hAnsi="仿宋_GB2312" w:eastAsia="仿宋_GB2312" w:cs="仿宋_GB2312"/>
          <w:b/>
          <w:bCs/>
          <w:color w:val="000000"/>
          <w:sz w:val="28"/>
          <w:szCs w:val="28"/>
          <w:lang w:eastAsia="zh-CN"/>
        </w:rPr>
        <w:t>、</w:t>
      </w:r>
      <w:r>
        <w:rPr>
          <w:rFonts w:hint="eastAsia" w:ascii="仿宋_GB2312" w:hAnsi="仿宋_GB2312" w:eastAsia="仿宋_GB2312" w:cs="仿宋_GB2312"/>
          <w:b/>
          <w:bCs/>
          <w:color w:val="000000"/>
          <w:sz w:val="28"/>
          <w:szCs w:val="28"/>
          <w:lang w:val="en-US" w:eastAsia="zh-CN"/>
        </w:rPr>
        <w:t>竞价</w:t>
      </w:r>
      <w:r>
        <w:rPr>
          <w:rFonts w:hint="eastAsia" w:ascii="仿宋_GB2312" w:hAnsi="仿宋_GB2312" w:eastAsia="仿宋_GB2312" w:cs="仿宋_GB2312"/>
          <w:b/>
          <w:bCs/>
          <w:color w:val="000000"/>
          <w:sz w:val="28"/>
          <w:szCs w:val="28"/>
          <w:lang w:eastAsia="zh-CN"/>
        </w:rPr>
        <w:t>报价</w:t>
      </w:r>
    </w:p>
    <w:p w14:paraId="725AE571">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1.</w:t>
      </w:r>
      <w:r>
        <w:rPr>
          <w:rFonts w:hint="eastAsia" w:ascii="仿宋_GB2312" w:hAnsi="仿宋_GB2312" w:eastAsia="仿宋_GB2312" w:cs="仿宋_GB2312"/>
          <w:color w:val="000000"/>
          <w:sz w:val="28"/>
          <w:szCs w:val="28"/>
          <w:lang w:eastAsia="zh-CN"/>
        </w:rPr>
        <w:t>报价应为人民币含税价，无人民币报价或报价无法折算成人民币的</w:t>
      </w:r>
      <w:r>
        <w:rPr>
          <w:rFonts w:hint="eastAsia" w:ascii="仿宋_GB2312" w:hAnsi="仿宋_GB2312" w:eastAsia="仿宋_GB2312" w:cs="仿宋_GB2312"/>
          <w:color w:val="000000"/>
          <w:sz w:val="28"/>
          <w:szCs w:val="28"/>
          <w:lang w:val="en-US" w:eastAsia="zh-CN"/>
        </w:rPr>
        <w:t>竞价</w:t>
      </w:r>
      <w:r>
        <w:rPr>
          <w:rFonts w:hint="eastAsia" w:ascii="仿宋_GB2312" w:hAnsi="仿宋_GB2312" w:eastAsia="仿宋_GB2312" w:cs="仿宋_GB2312"/>
          <w:color w:val="000000"/>
          <w:sz w:val="28"/>
          <w:szCs w:val="28"/>
          <w:lang w:eastAsia="zh-CN"/>
        </w:rPr>
        <w:t>报价属无效。</w:t>
      </w:r>
    </w:p>
    <w:p w14:paraId="2D4BD4DE">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采用</w:t>
      </w:r>
      <w:r>
        <w:rPr>
          <w:rFonts w:hint="eastAsia" w:ascii="仿宋_GB2312" w:hAnsi="仿宋_GB2312" w:eastAsia="仿宋_GB2312" w:cs="仿宋_GB2312"/>
          <w:color w:val="000000"/>
          <w:sz w:val="28"/>
          <w:szCs w:val="28"/>
          <w:lang w:val="en-US" w:eastAsia="zh-CN"/>
        </w:rPr>
        <w:t>二</w:t>
      </w:r>
      <w:r>
        <w:rPr>
          <w:rFonts w:hint="eastAsia" w:ascii="仿宋_GB2312" w:hAnsi="仿宋_GB2312" w:eastAsia="仿宋_GB2312" w:cs="仿宋_GB2312"/>
          <w:color w:val="000000"/>
          <w:sz w:val="28"/>
          <w:szCs w:val="28"/>
          <w:lang w:eastAsia="zh-CN"/>
        </w:rPr>
        <w:t>次报价方式。供应商在提交的响应文件中进行第一次报价，在</w:t>
      </w:r>
      <w:r>
        <w:rPr>
          <w:rFonts w:hint="eastAsia" w:ascii="仿宋_GB2312" w:hAnsi="仿宋_GB2312" w:eastAsia="仿宋_GB2312" w:cs="仿宋_GB2312"/>
          <w:color w:val="000000"/>
          <w:sz w:val="28"/>
          <w:szCs w:val="28"/>
          <w:lang w:val="en-US" w:eastAsia="zh-CN"/>
        </w:rPr>
        <w:t>询比价</w:t>
      </w:r>
      <w:r>
        <w:rPr>
          <w:rFonts w:hint="eastAsia" w:ascii="仿宋_GB2312" w:hAnsi="仿宋_GB2312" w:eastAsia="仿宋_GB2312" w:cs="仿宋_GB2312"/>
          <w:color w:val="000000"/>
          <w:sz w:val="28"/>
          <w:szCs w:val="28"/>
          <w:lang w:eastAsia="zh-CN"/>
        </w:rPr>
        <w:t>后根据</w:t>
      </w:r>
      <w:r>
        <w:rPr>
          <w:rFonts w:hint="eastAsia" w:ascii="仿宋_GB2312" w:hAnsi="仿宋_GB2312" w:eastAsia="仿宋_GB2312" w:cs="仿宋_GB2312"/>
          <w:color w:val="000000"/>
          <w:sz w:val="28"/>
          <w:szCs w:val="28"/>
          <w:lang w:val="en-US" w:eastAsia="zh-CN"/>
        </w:rPr>
        <w:t>竞价</w:t>
      </w:r>
      <w:r>
        <w:rPr>
          <w:rFonts w:hint="eastAsia" w:ascii="仿宋_GB2312" w:hAnsi="仿宋_GB2312" w:eastAsia="仿宋_GB2312" w:cs="仿宋_GB2312"/>
          <w:color w:val="000000"/>
          <w:sz w:val="28"/>
          <w:szCs w:val="28"/>
          <w:lang w:eastAsia="zh-CN"/>
        </w:rPr>
        <w:t>小组的</w:t>
      </w:r>
      <w:r>
        <w:rPr>
          <w:rFonts w:hint="eastAsia" w:ascii="仿宋_GB2312" w:hAnsi="仿宋_GB2312" w:eastAsia="仿宋_GB2312" w:cs="仿宋_GB2312"/>
          <w:color w:val="000000"/>
          <w:sz w:val="28"/>
          <w:szCs w:val="28"/>
          <w:lang w:val="en-US" w:eastAsia="zh-CN"/>
        </w:rPr>
        <w:t>评审确定</w:t>
      </w:r>
      <w:r>
        <w:rPr>
          <w:rFonts w:hint="eastAsia" w:ascii="仿宋_GB2312" w:hAnsi="仿宋_GB2312" w:eastAsia="仿宋_GB2312" w:cs="仿宋_GB2312"/>
          <w:color w:val="000000"/>
          <w:sz w:val="28"/>
          <w:szCs w:val="28"/>
          <w:lang w:eastAsia="zh-CN"/>
        </w:rPr>
        <w:t>最终报价。</w:t>
      </w:r>
    </w:p>
    <w:p w14:paraId="69F25E2A">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lang w:eastAsia="zh-CN"/>
        </w:rPr>
        <w:t>一次报价均为含税</w:t>
      </w:r>
      <w:r>
        <w:rPr>
          <w:rFonts w:hint="eastAsia" w:ascii="仿宋_GB2312" w:hAnsi="仿宋_GB2312" w:eastAsia="仿宋_GB2312" w:cs="仿宋_GB2312"/>
          <w:color w:val="000000"/>
          <w:sz w:val="28"/>
          <w:szCs w:val="28"/>
          <w:lang w:val="en-US" w:eastAsia="zh-CN"/>
        </w:rPr>
        <w:t>提</w:t>
      </w:r>
      <w:r>
        <w:rPr>
          <w:rFonts w:hint="eastAsia" w:ascii="仿宋_GB2312" w:hAnsi="仿宋_GB2312" w:eastAsia="仿宋_GB2312" w:cs="仿宋_GB2312"/>
          <w:color w:val="000000"/>
          <w:sz w:val="28"/>
          <w:szCs w:val="28"/>
          <w:lang w:eastAsia="zh-CN"/>
        </w:rPr>
        <w:t>货价。</w:t>
      </w:r>
    </w:p>
    <w:p w14:paraId="7F14C800">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4.供应</w:t>
      </w:r>
      <w:r>
        <w:rPr>
          <w:rFonts w:hint="eastAsia" w:ascii="仿宋_GB2312" w:hAnsi="仿宋_GB2312" w:eastAsia="仿宋_GB2312" w:cs="仿宋_GB2312"/>
          <w:color w:val="000000"/>
          <w:sz w:val="28"/>
          <w:szCs w:val="28"/>
          <w:lang w:eastAsia="zh-CN"/>
        </w:rPr>
        <w:t>商不得</w:t>
      </w:r>
      <w:r>
        <w:rPr>
          <w:rFonts w:hint="eastAsia" w:ascii="仿宋_GB2312" w:hAnsi="仿宋_GB2312" w:eastAsia="仿宋_GB2312" w:cs="仿宋_GB2312"/>
          <w:color w:val="000000"/>
          <w:sz w:val="28"/>
          <w:szCs w:val="28"/>
          <w:lang w:val="en-US" w:eastAsia="zh-CN"/>
        </w:rPr>
        <w:t>虚假报价</w:t>
      </w:r>
      <w:r>
        <w:rPr>
          <w:rFonts w:hint="eastAsia" w:ascii="仿宋_GB2312" w:hAnsi="仿宋_GB2312" w:eastAsia="仿宋_GB2312" w:cs="仿宋_GB2312"/>
          <w:color w:val="000000"/>
          <w:sz w:val="28"/>
          <w:szCs w:val="28"/>
          <w:lang w:eastAsia="zh-CN"/>
        </w:rPr>
        <w:t>，也不应</w:t>
      </w:r>
      <w:r>
        <w:rPr>
          <w:rFonts w:hint="eastAsia" w:ascii="仿宋_GB2312" w:hAnsi="仿宋_GB2312" w:eastAsia="仿宋_GB2312" w:cs="仿宋_GB2312"/>
          <w:color w:val="000000"/>
          <w:sz w:val="28"/>
          <w:szCs w:val="28"/>
          <w:lang w:val="en-US" w:eastAsia="zh-CN"/>
        </w:rPr>
        <w:t>偏离市场</w:t>
      </w:r>
      <w:r>
        <w:rPr>
          <w:rFonts w:hint="eastAsia" w:ascii="仿宋_GB2312" w:hAnsi="仿宋_GB2312" w:eastAsia="仿宋_GB2312" w:cs="仿宋_GB2312"/>
          <w:color w:val="000000"/>
          <w:sz w:val="28"/>
          <w:szCs w:val="28"/>
          <w:lang w:eastAsia="zh-CN"/>
        </w:rPr>
        <w:t>报价，否则一经查实，其</w:t>
      </w:r>
      <w:r>
        <w:rPr>
          <w:rFonts w:hint="eastAsia" w:ascii="仿宋_GB2312" w:hAnsi="仿宋_GB2312" w:eastAsia="仿宋_GB2312" w:cs="仿宋_GB2312"/>
          <w:color w:val="000000"/>
          <w:sz w:val="28"/>
          <w:szCs w:val="28"/>
          <w:lang w:val="en-US" w:eastAsia="zh-CN"/>
        </w:rPr>
        <w:t>报价</w:t>
      </w:r>
      <w:r>
        <w:rPr>
          <w:rFonts w:hint="eastAsia" w:ascii="仿宋_GB2312" w:hAnsi="仿宋_GB2312" w:eastAsia="仿宋_GB2312" w:cs="仿宋_GB2312"/>
          <w:color w:val="000000"/>
          <w:sz w:val="28"/>
          <w:szCs w:val="28"/>
          <w:lang w:eastAsia="zh-CN"/>
        </w:rPr>
        <w:t>将可能被拒绝或被宣布为无效</w:t>
      </w:r>
      <w:r>
        <w:rPr>
          <w:rFonts w:hint="eastAsia" w:ascii="仿宋_GB2312" w:hAnsi="仿宋_GB2312" w:eastAsia="仿宋_GB2312" w:cs="仿宋_GB2312"/>
          <w:color w:val="000000"/>
          <w:sz w:val="28"/>
          <w:szCs w:val="28"/>
          <w:lang w:val="en-US" w:eastAsia="zh-CN"/>
        </w:rPr>
        <w:t>报价</w:t>
      </w:r>
      <w:r>
        <w:rPr>
          <w:rFonts w:hint="eastAsia" w:ascii="仿宋_GB2312" w:hAnsi="仿宋_GB2312" w:eastAsia="仿宋_GB2312" w:cs="仿宋_GB2312"/>
          <w:color w:val="000000"/>
          <w:sz w:val="28"/>
          <w:szCs w:val="28"/>
          <w:lang w:eastAsia="zh-CN"/>
        </w:rPr>
        <w:t>。</w:t>
      </w:r>
    </w:p>
    <w:p w14:paraId="2D0609E7">
      <w:p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七</w:t>
      </w:r>
      <w:r>
        <w:rPr>
          <w:rFonts w:hint="eastAsia" w:ascii="仿宋_GB2312" w:hAnsi="仿宋_GB2312" w:eastAsia="仿宋_GB2312" w:cs="仿宋_GB2312"/>
          <w:b/>
          <w:bCs/>
          <w:color w:val="000000"/>
          <w:sz w:val="28"/>
          <w:szCs w:val="28"/>
          <w:lang w:eastAsia="zh-CN"/>
        </w:rPr>
        <w:t>、</w:t>
      </w:r>
      <w:r>
        <w:rPr>
          <w:rFonts w:hint="eastAsia" w:ascii="仿宋_GB2312" w:hAnsi="仿宋_GB2312" w:eastAsia="仿宋_GB2312" w:cs="仿宋_GB2312"/>
          <w:b/>
          <w:bCs/>
          <w:color w:val="000000"/>
          <w:sz w:val="28"/>
          <w:szCs w:val="28"/>
          <w:lang w:val="en-US" w:eastAsia="zh-CN"/>
        </w:rPr>
        <w:t>付</w:t>
      </w:r>
      <w:r>
        <w:rPr>
          <w:rFonts w:hint="eastAsia" w:ascii="仿宋_GB2312" w:hAnsi="仿宋_GB2312" w:eastAsia="仿宋_GB2312" w:cs="仿宋_GB2312"/>
          <w:b/>
          <w:bCs/>
          <w:color w:val="000000"/>
          <w:sz w:val="28"/>
          <w:szCs w:val="28"/>
          <w:lang w:eastAsia="zh-CN"/>
        </w:rPr>
        <w:t>款</w:t>
      </w:r>
      <w:r>
        <w:rPr>
          <w:rFonts w:hint="eastAsia" w:ascii="仿宋_GB2312" w:hAnsi="仿宋_GB2312" w:eastAsia="仿宋_GB2312" w:cs="仿宋_GB2312"/>
          <w:b/>
          <w:bCs/>
          <w:color w:val="000000"/>
          <w:sz w:val="28"/>
          <w:szCs w:val="28"/>
          <w:lang w:val="en-US" w:eastAsia="zh-CN"/>
        </w:rPr>
        <w:t>方式</w:t>
      </w:r>
      <w:r>
        <w:rPr>
          <w:rFonts w:hint="eastAsia" w:ascii="仿宋_GB2312" w:hAnsi="仿宋_GB2312" w:eastAsia="仿宋_GB2312" w:cs="仿宋_GB2312"/>
          <w:b/>
          <w:bCs/>
          <w:color w:val="000000"/>
          <w:sz w:val="28"/>
          <w:szCs w:val="28"/>
          <w:lang w:eastAsia="zh-CN"/>
        </w:rPr>
        <w:t>和其他财务要求</w:t>
      </w:r>
    </w:p>
    <w:p w14:paraId="5B2A1B8C">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付款方式</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维修完成并满足验收条件后，乙方提请甲方组织验收，甲方根据合同约定的相关要求验收合格后，甲方支付合同全款。</w:t>
      </w:r>
    </w:p>
    <w:p w14:paraId="7D129EB8">
      <w:pPr>
        <w:spacing w:before="4" w:line="263" w:lineRule="auto"/>
        <w:ind w:firstLine="280" w:firstLineChars="100"/>
        <w:jc w:val="both"/>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其他财务要求：无</w:t>
      </w:r>
      <w:r>
        <w:rPr>
          <w:rFonts w:hint="eastAsia" w:ascii="仿宋_GB2312" w:hAnsi="仿宋_GB2312" w:eastAsia="仿宋_GB2312" w:cs="仿宋_GB2312"/>
          <w:color w:val="000000"/>
          <w:sz w:val="28"/>
          <w:szCs w:val="28"/>
          <w:lang w:val="en-US" w:eastAsia="zh-CN"/>
        </w:rPr>
        <w:t>预付款。</w:t>
      </w:r>
    </w:p>
    <w:p w14:paraId="39C57569">
      <w:pPr>
        <w:numPr>
          <w:ilvl w:val="0"/>
          <w:numId w:val="0"/>
        </w:num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val="en-US" w:eastAsia="zh-CN"/>
        </w:rPr>
        <w:t>八、</w:t>
      </w:r>
      <w:r>
        <w:rPr>
          <w:rFonts w:hint="eastAsia" w:ascii="仿宋_GB2312" w:hAnsi="仿宋_GB2312" w:eastAsia="仿宋_GB2312" w:cs="仿宋_GB2312"/>
          <w:b/>
          <w:bCs/>
          <w:color w:val="000000"/>
          <w:sz w:val="28"/>
          <w:szCs w:val="28"/>
          <w:lang w:eastAsia="zh-CN"/>
        </w:rPr>
        <w:t>关于收取询比价保证金的要求及后果</w:t>
      </w:r>
    </w:p>
    <w:p w14:paraId="45B898A0">
      <w:pPr>
        <w:numPr>
          <w:ilvl w:val="0"/>
          <w:numId w:val="0"/>
        </w:numPr>
        <w:spacing w:before="4" w:line="263" w:lineRule="auto"/>
        <w:ind w:firstLine="280" w:firstLineChars="100"/>
        <w:jc w:val="both"/>
        <w:rPr>
          <w:rFonts w:hint="eastAsia" w:ascii="仿宋_GB2312" w:hAnsi="仿宋_GB2312" w:eastAsia="仿宋_GB2312" w:cs="仿宋_GB2312"/>
          <w:b w:val="0"/>
          <w:bCs w:val="0"/>
          <w:color w:val="000000"/>
          <w:sz w:val="28"/>
          <w:szCs w:val="28"/>
          <w:lang w:val="en-US" w:eastAsia="zh-CN"/>
        </w:rPr>
      </w:pPr>
      <w:r>
        <w:rPr>
          <w:rFonts w:hint="eastAsia" w:ascii="仿宋_GB2312" w:hAnsi="仿宋_GB2312" w:eastAsia="仿宋_GB2312" w:cs="仿宋_GB2312"/>
          <w:i w:val="0"/>
          <w:iCs w:val="0"/>
          <w:caps w:val="0"/>
          <w:color w:val="000000"/>
          <w:spacing w:val="0"/>
          <w:sz w:val="28"/>
          <w:szCs w:val="28"/>
          <w:lang w:eastAsia="zh-CN"/>
        </w:rPr>
        <w:t>本次询比价不收取保证金，如</w:t>
      </w:r>
      <w:r>
        <w:rPr>
          <w:rFonts w:hint="eastAsia" w:ascii="仿宋_GB2312" w:hAnsi="仿宋_GB2312" w:eastAsia="仿宋_GB2312" w:cs="仿宋_GB2312"/>
          <w:i w:val="0"/>
          <w:iCs w:val="0"/>
          <w:caps w:val="0"/>
          <w:color w:val="000000"/>
          <w:spacing w:val="0"/>
          <w:sz w:val="28"/>
          <w:szCs w:val="28"/>
          <w:lang w:val="en-US" w:eastAsia="zh-CN"/>
        </w:rPr>
        <w:t>供应</w:t>
      </w:r>
      <w:r>
        <w:rPr>
          <w:rFonts w:hint="eastAsia" w:ascii="仿宋_GB2312" w:hAnsi="仿宋_GB2312" w:eastAsia="仿宋_GB2312" w:cs="仿宋_GB2312"/>
          <w:i w:val="0"/>
          <w:iCs w:val="0"/>
          <w:caps w:val="0"/>
          <w:color w:val="000000"/>
          <w:spacing w:val="0"/>
          <w:sz w:val="28"/>
          <w:szCs w:val="28"/>
          <w:lang w:eastAsia="zh-CN"/>
        </w:rPr>
        <w:t>单位不按规定签订合同的将</w:t>
      </w:r>
      <w:r>
        <w:rPr>
          <w:rFonts w:hint="eastAsia" w:ascii="仿宋_GB2312" w:hAnsi="仿宋_GB2312" w:eastAsia="仿宋_GB2312" w:cs="仿宋_GB2312"/>
          <w:i w:val="0"/>
          <w:iCs w:val="0"/>
          <w:caps w:val="0"/>
          <w:color w:val="000000"/>
          <w:spacing w:val="0"/>
          <w:sz w:val="28"/>
          <w:szCs w:val="28"/>
          <w:lang w:val="en-US" w:eastAsia="zh-CN"/>
        </w:rPr>
        <w:t>承担</w:t>
      </w:r>
      <w:r>
        <w:rPr>
          <w:rFonts w:hint="eastAsia" w:ascii="仿宋_GB2312" w:hAnsi="仿宋_GB2312" w:eastAsia="仿宋_GB2312" w:cs="仿宋_GB2312"/>
          <w:i w:val="0"/>
          <w:iCs w:val="0"/>
          <w:caps w:val="0"/>
          <w:color w:val="000000"/>
          <w:spacing w:val="0"/>
          <w:sz w:val="28"/>
          <w:szCs w:val="28"/>
          <w:lang w:eastAsia="zh-CN"/>
        </w:rPr>
        <w:t>被列入中铝集团黑名单后果。</w:t>
      </w:r>
    </w:p>
    <w:p w14:paraId="7F2E4F07">
      <w:pPr>
        <w:numPr>
          <w:ilvl w:val="0"/>
          <w:numId w:val="0"/>
        </w:numPr>
        <w:spacing w:before="4" w:line="263" w:lineRule="auto"/>
        <w:jc w:val="both"/>
        <w:rPr>
          <w:rFonts w:hint="eastAsia" w:ascii="仿宋_GB2312" w:hAnsi="仿宋_GB2312" w:eastAsia="仿宋_GB2312" w:cs="仿宋_GB2312"/>
          <w:b/>
          <w:bCs/>
          <w:color w:val="000000"/>
          <w:sz w:val="28"/>
          <w:szCs w:val="28"/>
          <w:lang w:eastAsia="zh-CN"/>
        </w:rPr>
      </w:pPr>
      <w:r>
        <w:rPr>
          <w:rFonts w:hint="eastAsia" w:ascii="仿宋_GB2312" w:hAnsi="仿宋_GB2312" w:eastAsia="仿宋_GB2312" w:cs="仿宋_GB2312"/>
          <w:b/>
          <w:bCs/>
          <w:color w:val="000000"/>
          <w:sz w:val="28"/>
          <w:szCs w:val="28"/>
          <w:lang w:eastAsia="zh-CN"/>
        </w:rPr>
        <w:t>九、联系方式</w:t>
      </w:r>
    </w:p>
    <w:p w14:paraId="42D1393D">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1、采购方联系人及联系方式</w:t>
      </w:r>
    </w:p>
    <w:p w14:paraId="5A427243">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报价文件接收联系人:</w:t>
      </w:r>
      <w:r>
        <w:rPr>
          <w:rFonts w:hint="eastAsia" w:ascii="仿宋_GB2312" w:hAnsi="仿宋_GB2312" w:eastAsia="仿宋_GB2312" w:cs="仿宋_GB2312"/>
          <w:color w:val="000000"/>
          <w:sz w:val="28"/>
          <w:szCs w:val="28"/>
          <w:lang w:val="en-US" w:eastAsia="zh-CN"/>
        </w:rPr>
        <w:t>常</w:t>
      </w:r>
      <w:r>
        <w:rPr>
          <w:rFonts w:hint="eastAsia" w:ascii="仿宋_GB2312" w:hAnsi="仿宋_GB2312" w:eastAsia="仿宋_GB2312" w:cs="仿宋_GB2312"/>
          <w:color w:val="000000"/>
          <w:sz w:val="28"/>
          <w:szCs w:val="28"/>
          <w:lang w:eastAsia="zh-CN"/>
        </w:rPr>
        <w:t>先生</w:t>
      </w:r>
    </w:p>
    <w:p w14:paraId="62915B53">
      <w:pPr>
        <w:spacing w:before="4" w:line="263" w:lineRule="auto"/>
        <w:ind w:firstLine="280" w:firstLineChars="100"/>
        <w:jc w:val="both"/>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联系电话：</w:t>
      </w:r>
      <w:r>
        <w:rPr>
          <w:rFonts w:hint="eastAsia" w:ascii="仿宋_GB2312" w:hAnsi="仿宋_GB2312" w:eastAsia="仿宋_GB2312" w:cs="仿宋_GB2312"/>
          <w:color w:val="000000"/>
          <w:sz w:val="28"/>
          <w:szCs w:val="28"/>
          <w:lang w:val="en-US" w:eastAsia="zh-CN"/>
        </w:rPr>
        <w:t>0379-65112642</w:t>
      </w:r>
    </w:p>
    <w:p w14:paraId="179880D3">
      <w:pPr>
        <w:spacing w:before="4" w:line="263" w:lineRule="auto"/>
        <w:ind w:firstLine="280" w:firstLineChars="100"/>
        <w:jc w:val="both"/>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电子邮箱：luoyanglvbo@126.com</w:t>
      </w:r>
    </w:p>
    <w:p w14:paraId="56A5BB19">
      <w:pPr>
        <w:spacing w:before="4" w:line="263" w:lineRule="auto"/>
        <w:ind w:firstLine="280" w:firstLineChars="100"/>
        <w:jc w:val="both"/>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eastAsia="zh-CN"/>
        </w:rPr>
        <w:t>技术联系人:</w:t>
      </w:r>
      <w:r>
        <w:rPr>
          <w:rFonts w:hint="eastAsia" w:ascii="仿宋_GB2312" w:hAnsi="仿宋_GB2312" w:eastAsia="仿宋_GB2312" w:cs="仿宋_GB2312"/>
          <w:color w:val="000000"/>
          <w:sz w:val="28"/>
          <w:szCs w:val="28"/>
          <w:lang w:val="en-US" w:eastAsia="zh-CN"/>
        </w:rPr>
        <w:t>刘立公</w:t>
      </w:r>
    </w:p>
    <w:p w14:paraId="49CC8019">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电话:</w:t>
      </w:r>
      <w:r>
        <w:rPr>
          <w:rFonts w:hint="eastAsia" w:ascii="仿宋_GB2312" w:hAnsi="仿宋_GB2312" w:eastAsia="仿宋_GB2312" w:cs="仿宋_GB2312"/>
          <w:color w:val="000000"/>
          <w:sz w:val="28"/>
          <w:szCs w:val="28"/>
          <w:lang w:val="en-US" w:eastAsia="zh-CN"/>
        </w:rPr>
        <w:t>13693791079</w:t>
      </w:r>
    </w:p>
    <w:p w14:paraId="2147387E">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val="en-US" w:eastAsia="zh-CN"/>
        </w:rPr>
        <w:t>2.</w:t>
      </w:r>
      <w:r>
        <w:rPr>
          <w:rFonts w:hint="eastAsia" w:ascii="仿宋_GB2312" w:hAnsi="仿宋_GB2312" w:eastAsia="仿宋_GB2312" w:cs="仿宋_GB2312"/>
          <w:color w:val="000000"/>
          <w:sz w:val="28"/>
          <w:szCs w:val="28"/>
          <w:lang w:eastAsia="zh-CN"/>
        </w:rPr>
        <w:t>参与者联系人及联系方式</w:t>
      </w:r>
    </w:p>
    <w:p w14:paraId="2DB8CF7B">
      <w:pPr>
        <w:spacing w:before="4" w:line="263" w:lineRule="auto"/>
        <w:ind w:firstLine="280" w:firstLineChars="100"/>
        <w:jc w:val="both"/>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sz w:val="28"/>
          <w:szCs w:val="28"/>
          <w:lang w:eastAsia="zh-CN"/>
        </w:rPr>
        <w:t>响应报价时请提供联系人姓名、电话和邮箱</w:t>
      </w:r>
    </w:p>
    <w:p w14:paraId="561E5803">
      <w:pPr>
        <w:spacing w:before="4" w:line="263" w:lineRule="auto"/>
        <w:jc w:val="both"/>
        <w:rPr>
          <w:rFonts w:hint="eastAsia" w:asciiTheme="minorEastAsia" w:hAnsiTheme="minorEastAsia" w:eastAsiaTheme="minorEastAsia" w:cstheme="minorEastAsia"/>
          <w:color w:val="000000"/>
          <w:sz w:val="28"/>
          <w:szCs w:val="28"/>
          <w:lang w:eastAsia="zh-CN"/>
        </w:rPr>
      </w:pPr>
    </w:p>
    <w:p w14:paraId="0AC344FF">
      <w:pPr>
        <w:spacing w:before="4" w:line="263" w:lineRule="auto"/>
        <w:jc w:val="both"/>
        <w:rPr>
          <w:rFonts w:hint="eastAsia" w:ascii="宋体" w:hAnsi="宋体" w:eastAsia="宋体"/>
          <w:color w:val="000000"/>
          <w:sz w:val="25"/>
          <w:lang w:eastAsia="zh-CN"/>
        </w:rPr>
      </w:pPr>
    </w:p>
    <w:p w14:paraId="64329237">
      <w:pPr>
        <w:pStyle w:val="7"/>
        <w:rPr>
          <w:rFonts w:hint="eastAsia" w:ascii="宋体" w:hAnsi="宋体" w:eastAsia="宋体"/>
          <w:color w:val="000000"/>
          <w:sz w:val="32"/>
        </w:rPr>
      </w:pPr>
    </w:p>
    <w:p w14:paraId="64C7270A">
      <w:pPr>
        <w:pStyle w:val="7"/>
        <w:rPr>
          <w:rFonts w:hint="eastAsia" w:ascii="宋体" w:hAnsi="宋体" w:eastAsia="宋体"/>
          <w:color w:val="000000"/>
          <w:sz w:val="32"/>
        </w:rPr>
      </w:pPr>
    </w:p>
    <w:p w14:paraId="233B19D6">
      <w:pPr>
        <w:pStyle w:val="7"/>
        <w:rPr>
          <w:rFonts w:hint="default" w:ascii="宋体" w:hAnsi="宋体" w:eastAsia="宋体"/>
          <w:color w:val="000000"/>
          <w:sz w:val="32"/>
          <w:lang w:val="en-US" w:eastAsia="zh-CN"/>
        </w:rPr>
      </w:pPr>
      <w:r>
        <w:rPr>
          <w:rFonts w:hint="eastAsia" w:ascii="宋体" w:hAnsi="宋体" w:eastAsia="宋体"/>
          <w:color w:val="000000"/>
          <w:sz w:val="32"/>
          <w:lang w:val="en-US" w:eastAsia="zh-CN"/>
        </w:rPr>
        <w:t xml:space="preserve">                               </w:t>
      </w:r>
      <w:r>
        <w:rPr>
          <w:rFonts w:hint="eastAsia" w:ascii="仿宋_GB2312" w:hAnsi="仿宋_GB2312" w:eastAsia="仿宋_GB2312" w:cs="仿宋_GB2312"/>
          <w:color w:val="000000"/>
          <w:sz w:val="28"/>
          <w:szCs w:val="28"/>
          <w:lang w:val="en-US" w:eastAsia="zh-CN"/>
        </w:rPr>
        <w:t>中铝铝箔（洛阳）有限公司</w:t>
      </w:r>
    </w:p>
    <w:p w14:paraId="2097B30B">
      <w:pPr>
        <w:overflowPunct w:val="0"/>
        <w:spacing w:beforeLines="50" w:afterLines="50" w:line="480" w:lineRule="atLeast"/>
        <w:jc w:val="both"/>
        <w:rPr>
          <w:rFonts w:hint="default" w:ascii="宋体" w:hAnsi="宋体" w:eastAsia="宋体"/>
          <w:color w:val="000000"/>
          <w:sz w:val="32"/>
          <w:lang w:val="en-US" w:eastAsia="zh-CN"/>
        </w:rPr>
      </w:pPr>
      <w:r>
        <w:rPr>
          <w:rFonts w:hint="eastAsia" w:ascii="宋体" w:hAnsi="宋体" w:eastAsia="宋体"/>
          <w:color w:val="000000"/>
          <w:sz w:val="32"/>
          <w:lang w:val="en-US" w:eastAsia="zh-CN"/>
        </w:rPr>
        <w:t xml:space="preserve">                                 </w:t>
      </w:r>
      <w:r>
        <w:rPr>
          <w:rFonts w:hint="eastAsia" w:ascii="仿宋_GB2312" w:hAnsi="仿宋_GB2312" w:eastAsia="仿宋_GB2312" w:cs="仿宋_GB2312"/>
          <w:color w:val="000000"/>
          <w:kern w:val="2"/>
          <w:sz w:val="28"/>
          <w:szCs w:val="28"/>
          <w:lang w:val="en-US" w:eastAsia="zh-CN" w:bidi="ar-SA"/>
        </w:rPr>
        <w:t>2026年9月20</w:t>
      </w:r>
      <w:bookmarkStart w:id="5" w:name="_GoBack"/>
      <w:bookmarkEnd w:id="5"/>
      <w:r>
        <w:rPr>
          <w:rFonts w:hint="eastAsia" w:ascii="仿宋_GB2312" w:hAnsi="仿宋_GB2312" w:eastAsia="仿宋_GB2312" w:cs="仿宋_GB2312"/>
          <w:color w:val="000000"/>
          <w:kern w:val="2"/>
          <w:sz w:val="28"/>
          <w:szCs w:val="28"/>
          <w:lang w:val="en-US" w:eastAsia="zh-CN" w:bidi="ar-SA"/>
        </w:rPr>
        <w:t>日</w:t>
      </w:r>
    </w:p>
    <w:p w14:paraId="4BEC722B">
      <w:pPr>
        <w:overflowPunct w:val="0"/>
        <w:spacing w:beforeLines="50" w:afterLines="50" w:line="480" w:lineRule="atLeast"/>
        <w:jc w:val="both"/>
        <w:rPr>
          <w:rFonts w:hint="eastAsia" w:ascii="宋体" w:hAnsi="宋体" w:eastAsia="宋体"/>
          <w:color w:val="000000"/>
          <w:sz w:val="32"/>
          <w:lang w:eastAsia="zh-CN"/>
        </w:rPr>
      </w:pPr>
    </w:p>
    <w:p w14:paraId="1B9A3A16">
      <w:pPr>
        <w:pStyle w:val="24"/>
        <w:jc w:val="both"/>
        <w:rPr>
          <w:rFonts w:hint="eastAsia" w:ascii="仿宋_GB2312" w:hAnsi="仿宋_GB2312" w:eastAsia="仿宋_GB2312" w:cs="仿宋_GB2312"/>
          <w:color w:val="auto"/>
          <w:spacing w:val="20"/>
          <w:kern w:val="2"/>
          <w:sz w:val="28"/>
          <w:szCs w:val="28"/>
          <w:lang w:val="en-US" w:eastAsia="zh-CN" w:bidi="ar-SA"/>
        </w:rPr>
      </w:pPr>
    </w:p>
    <w:p w14:paraId="355CCB31">
      <w:pPr>
        <w:pStyle w:val="24"/>
        <w:jc w:val="both"/>
        <w:rPr>
          <w:rFonts w:hint="eastAsia" w:ascii="仿宋_GB2312" w:hAnsi="仿宋_GB2312" w:eastAsia="仿宋_GB2312" w:cs="仿宋_GB2312"/>
          <w:color w:val="auto"/>
          <w:spacing w:val="20"/>
          <w:kern w:val="2"/>
          <w:sz w:val="28"/>
          <w:szCs w:val="28"/>
          <w:lang w:val="en-US" w:eastAsia="zh-CN" w:bidi="ar-SA"/>
        </w:rPr>
      </w:pPr>
    </w:p>
    <w:p w14:paraId="62AECC2F">
      <w:pPr>
        <w:pStyle w:val="24"/>
        <w:jc w:val="both"/>
        <w:rPr>
          <w:rFonts w:hint="eastAsia" w:ascii="仿宋_GB2312" w:hAnsi="仿宋_GB2312" w:eastAsia="仿宋_GB2312" w:cs="仿宋_GB2312"/>
          <w:color w:val="auto"/>
          <w:spacing w:val="20"/>
          <w:kern w:val="2"/>
          <w:sz w:val="28"/>
          <w:szCs w:val="28"/>
          <w:lang w:val="en-US" w:eastAsia="zh-CN" w:bidi="ar-SA"/>
        </w:rPr>
      </w:pPr>
    </w:p>
    <w:p w14:paraId="46534C96">
      <w:pPr>
        <w:pStyle w:val="24"/>
        <w:jc w:val="both"/>
        <w:rPr>
          <w:rFonts w:hint="eastAsia" w:asciiTheme="minorEastAsia" w:hAnsiTheme="minorEastAsia" w:eastAsiaTheme="minorEastAsia" w:cstheme="minorEastAsia"/>
          <w:sz w:val="28"/>
          <w:szCs w:val="28"/>
          <w:lang w:val="en-US" w:eastAsia="zh-CN"/>
        </w:rPr>
      </w:pPr>
      <w:r>
        <w:rPr>
          <w:rFonts w:hint="eastAsia" w:ascii="仿宋_GB2312" w:hAnsi="仿宋_GB2312" w:eastAsia="仿宋_GB2312" w:cs="仿宋_GB2312"/>
          <w:color w:val="auto"/>
          <w:spacing w:val="20"/>
          <w:kern w:val="2"/>
          <w:sz w:val="28"/>
          <w:szCs w:val="28"/>
          <w:lang w:val="en-US" w:eastAsia="zh-CN" w:bidi="ar-SA"/>
        </w:rPr>
        <w:t>附件1</w:t>
      </w:r>
    </w:p>
    <w:p w14:paraId="1FAB4A8E">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中铝铝箔</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洛阳</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有限公司：</w:t>
      </w:r>
    </w:p>
    <w:p w14:paraId="10BAD078">
      <w:pPr>
        <w:rPr>
          <w:rFonts w:hint="eastAsia" w:ascii="楷体_GB2312" w:hAnsi="楷体_GB2312" w:eastAsia="楷体_GB2312" w:cs="楷体_GB2312"/>
          <w:sz w:val="44"/>
          <w:szCs w:val="44"/>
          <w:lang w:val="en-US" w:eastAsia="zh-CN"/>
        </w:rPr>
      </w:pPr>
      <w:r>
        <w:rPr>
          <w:rFonts w:hint="eastAsia" w:ascii="仿宋_GB2312" w:hAnsi="仿宋_GB2312" w:eastAsia="仿宋_GB2312" w:cs="仿宋_GB2312"/>
          <w:sz w:val="28"/>
          <w:szCs w:val="28"/>
          <w:lang w:val="en-US" w:eastAsia="zh-CN"/>
        </w:rPr>
        <w:t>贵司  月 日询价函已收悉，我司报价如下</w:t>
      </w:r>
    </w:p>
    <w:p w14:paraId="6F97CF7C">
      <w:pPr>
        <w:jc w:val="center"/>
        <w:rPr>
          <w:rFonts w:hint="eastAsia" w:ascii="楷体_GB2312" w:hAnsi="楷体_GB2312" w:eastAsia="楷体_GB2312" w:cs="楷体_GB2312"/>
          <w:sz w:val="44"/>
          <w:szCs w:val="44"/>
          <w:lang w:val="en-US" w:eastAsia="zh-CN"/>
        </w:rPr>
      </w:pPr>
    </w:p>
    <w:p w14:paraId="57B5C498">
      <w:pPr>
        <w:jc w:val="center"/>
        <w:rPr>
          <w:rFonts w:hint="eastAsia" w:ascii="楷体_GB2312" w:hAnsi="楷体_GB2312" w:eastAsia="楷体_GB2312" w:cs="楷体_GB2312"/>
          <w:sz w:val="44"/>
          <w:szCs w:val="44"/>
          <w:lang w:eastAsia="zh-CN"/>
        </w:rPr>
      </w:pPr>
      <w:r>
        <w:rPr>
          <w:rFonts w:hint="eastAsia" w:ascii="楷体_GB2312" w:hAnsi="楷体_GB2312" w:eastAsia="楷体_GB2312" w:cs="楷体_GB2312"/>
          <w:sz w:val="44"/>
          <w:szCs w:val="44"/>
          <w:lang w:val="en-US" w:eastAsia="zh-CN"/>
        </w:rPr>
        <w:t>轧机、合卷机锥头轴维修服</w:t>
      </w:r>
      <w:r>
        <w:rPr>
          <w:rFonts w:hint="eastAsia" w:ascii="楷体_GB2312" w:hAnsi="楷体_GB2312" w:eastAsia="楷体_GB2312" w:cs="楷体_GB2312"/>
          <w:sz w:val="44"/>
          <w:szCs w:val="44"/>
          <w:lang w:eastAsia="zh-CN"/>
        </w:rPr>
        <w:t>务报价单</w:t>
      </w:r>
    </w:p>
    <w:p w14:paraId="2694B26B">
      <w:pPr>
        <w:rPr>
          <w:rFonts w:hint="eastAsia"/>
          <w:sz w:val="28"/>
          <w:szCs w:val="28"/>
        </w:rPr>
      </w:pPr>
    </w:p>
    <w:tbl>
      <w:tblPr>
        <w:tblStyle w:val="13"/>
        <w:tblW w:w="10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781"/>
        <w:gridCol w:w="2175"/>
        <w:gridCol w:w="836"/>
        <w:gridCol w:w="1060"/>
        <w:gridCol w:w="2144"/>
        <w:gridCol w:w="870"/>
      </w:tblGrid>
      <w:tr w14:paraId="140A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66" w:type="dxa"/>
            <w:vAlign w:val="center"/>
          </w:tcPr>
          <w:p w14:paraId="4A1A68F6">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序号</w:t>
            </w:r>
          </w:p>
        </w:tc>
        <w:tc>
          <w:tcPr>
            <w:tcW w:w="2781" w:type="dxa"/>
            <w:vAlign w:val="center"/>
          </w:tcPr>
          <w:p w14:paraId="7C7AAE67">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名称</w:t>
            </w:r>
          </w:p>
        </w:tc>
        <w:tc>
          <w:tcPr>
            <w:tcW w:w="2175" w:type="dxa"/>
            <w:vAlign w:val="center"/>
          </w:tcPr>
          <w:p w14:paraId="33E87F26">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规格</w:t>
            </w:r>
          </w:p>
        </w:tc>
        <w:tc>
          <w:tcPr>
            <w:tcW w:w="836" w:type="dxa"/>
            <w:vAlign w:val="center"/>
          </w:tcPr>
          <w:p w14:paraId="65BFF82F">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数量</w:t>
            </w:r>
          </w:p>
        </w:tc>
        <w:tc>
          <w:tcPr>
            <w:tcW w:w="1060" w:type="dxa"/>
            <w:vAlign w:val="center"/>
          </w:tcPr>
          <w:p w14:paraId="7DBB779A">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单位</w:t>
            </w:r>
          </w:p>
        </w:tc>
        <w:tc>
          <w:tcPr>
            <w:tcW w:w="2144" w:type="dxa"/>
            <w:vAlign w:val="center"/>
          </w:tcPr>
          <w:p w14:paraId="5A5AD8ED">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价格含   %税</w:t>
            </w:r>
          </w:p>
        </w:tc>
        <w:tc>
          <w:tcPr>
            <w:tcW w:w="870" w:type="dxa"/>
            <w:vAlign w:val="center"/>
          </w:tcPr>
          <w:p w14:paraId="10CECE8B">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备注</w:t>
            </w:r>
          </w:p>
        </w:tc>
      </w:tr>
      <w:tr w14:paraId="07B4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66" w:type="dxa"/>
            <w:vAlign w:val="center"/>
          </w:tcPr>
          <w:p w14:paraId="4812307B">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1</w:t>
            </w:r>
          </w:p>
        </w:tc>
        <w:tc>
          <w:tcPr>
            <w:tcW w:w="2781" w:type="dxa"/>
            <w:vAlign w:val="center"/>
          </w:tcPr>
          <w:p w14:paraId="48C7871A">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轧机锥头轴维修服务</w:t>
            </w:r>
          </w:p>
        </w:tc>
        <w:tc>
          <w:tcPr>
            <w:tcW w:w="2175" w:type="dxa"/>
            <w:vAlign w:val="center"/>
          </w:tcPr>
          <w:p w14:paraId="3E6363DF">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内容详见技术方案</w:t>
            </w:r>
          </w:p>
        </w:tc>
        <w:tc>
          <w:tcPr>
            <w:tcW w:w="836" w:type="dxa"/>
            <w:vAlign w:val="center"/>
          </w:tcPr>
          <w:p w14:paraId="09F287D3">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1</w:t>
            </w:r>
          </w:p>
        </w:tc>
        <w:tc>
          <w:tcPr>
            <w:tcW w:w="1060" w:type="dxa"/>
            <w:vAlign w:val="center"/>
          </w:tcPr>
          <w:p w14:paraId="7F603A76">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项</w:t>
            </w:r>
          </w:p>
        </w:tc>
        <w:tc>
          <w:tcPr>
            <w:tcW w:w="2144" w:type="dxa"/>
            <w:vAlign w:val="center"/>
          </w:tcPr>
          <w:p w14:paraId="2139B5BC">
            <w:pPr>
              <w:jc w:val="center"/>
              <w:rPr>
                <w:rFonts w:hint="eastAsia" w:ascii="仿宋_GB2312" w:hAnsi="仿宋_GB2312" w:eastAsia="仿宋_GB2312" w:cs="仿宋_GB2312"/>
                <w:spacing w:val="0"/>
                <w:kern w:val="2"/>
                <w:sz w:val="28"/>
                <w:szCs w:val="28"/>
                <w:lang w:val="en-US" w:eastAsia="zh-CN" w:bidi="ar-SA"/>
              </w:rPr>
            </w:pPr>
            <w:bookmarkStart w:id="1" w:name="OLE_LINK1"/>
            <w:r>
              <w:rPr>
                <w:rFonts w:hint="eastAsia" w:ascii="仿宋_GB2312" w:hAnsi="仿宋_GB2312" w:eastAsia="仿宋_GB2312" w:cs="仿宋_GB2312"/>
                <w:spacing w:val="0"/>
                <w:kern w:val="2"/>
                <w:sz w:val="28"/>
                <w:szCs w:val="28"/>
                <w:lang w:val="en-US" w:eastAsia="zh-CN" w:bidi="ar-SA"/>
              </w:rPr>
              <w:t xml:space="preserve">       元</w:t>
            </w:r>
            <w:bookmarkEnd w:id="1"/>
          </w:p>
        </w:tc>
        <w:tc>
          <w:tcPr>
            <w:tcW w:w="870" w:type="dxa"/>
            <w:vAlign w:val="center"/>
          </w:tcPr>
          <w:p w14:paraId="74B75C7D">
            <w:pPr>
              <w:jc w:val="center"/>
              <w:rPr>
                <w:rFonts w:hint="default" w:ascii="仿宋_GB2312" w:hAnsi="仿宋_GB2312" w:eastAsia="仿宋_GB2312" w:cs="仿宋_GB2312"/>
                <w:spacing w:val="0"/>
                <w:kern w:val="2"/>
                <w:sz w:val="28"/>
                <w:szCs w:val="28"/>
                <w:lang w:val="en-US" w:eastAsia="zh-CN" w:bidi="ar-SA"/>
              </w:rPr>
            </w:pPr>
          </w:p>
        </w:tc>
      </w:tr>
      <w:tr w14:paraId="794F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866" w:type="dxa"/>
            <w:vAlign w:val="center"/>
          </w:tcPr>
          <w:p w14:paraId="3456A45E">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2</w:t>
            </w:r>
          </w:p>
        </w:tc>
        <w:tc>
          <w:tcPr>
            <w:tcW w:w="2781" w:type="dxa"/>
            <w:vAlign w:val="center"/>
          </w:tcPr>
          <w:p w14:paraId="39B647C9">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合卷机锥头轴维修服务</w:t>
            </w:r>
          </w:p>
        </w:tc>
        <w:tc>
          <w:tcPr>
            <w:tcW w:w="2175" w:type="dxa"/>
            <w:vAlign w:val="center"/>
          </w:tcPr>
          <w:p w14:paraId="5BBBE122">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内容详见技术方案</w:t>
            </w:r>
          </w:p>
        </w:tc>
        <w:tc>
          <w:tcPr>
            <w:tcW w:w="836" w:type="dxa"/>
            <w:vAlign w:val="center"/>
          </w:tcPr>
          <w:p w14:paraId="719632A7">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1</w:t>
            </w:r>
          </w:p>
        </w:tc>
        <w:tc>
          <w:tcPr>
            <w:tcW w:w="1060" w:type="dxa"/>
            <w:vAlign w:val="center"/>
          </w:tcPr>
          <w:p w14:paraId="692A0854">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项</w:t>
            </w:r>
          </w:p>
        </w:tc>
        <w:tc>
          <w:tcPr>
            <w:tcW w:w="2144" w:type="dxa"/>
            <w:vAlign w:val="center"/>
          </w:tcPr>
          <w:p w14:paraId="563412BD">
            <w:pPr>
              <w:jc w:val="center"/>
              <w:rPr>
                <w:rFonts w:hint="eastAsia" w:ascii="仿宋_GB2312" w:hAnsi="仿宋_GB2312" w:eastAsia="仿宋_GB2312" w:cs="仿宋_GB2312"/>
                <w:spacing w:val="0"/>
                <w:kern w:val="2"/>
                <w:sz w:val="28"/>
                <w:szCs w:val="28"/>
                <w:lang w:val="en-US" w:eastAsia="zh-CN" w:bidi="ar-SA"/>
              </w:rPr>
            </w:pPr>
            <w:r>
              <w:rPr>
                <w:rFonts w:hint="eastAsia" w:ascii="仿宋_GB2312" w:hAnsi="仿宋_GB2312" w:eastAsia="仿宋_GB2312" w:cs="仿宋_GB2312"/>
                <w:spacing w:val="0"/>
                <w:kern w:val="2"/>
                <w:sz w:val="28"/>
                <w:szCs w:val="28"/>
                <w:lang w:val="en-US" w:eastAsia="zh-CN" w:bidi="ar-SA"/>
              </w:rPr>
              <w:t xml:space="preserve">       元</w:t>
            </w:r>
          </w:p>
        </w:tc>
        <w:tc>
          <w:tcPr>
            <w:tcW w:w="870" w:type="dxa"/>
            <w:vAlign w:val="center"/>
          </w:tcPr>
          <w:p w14:paraId="2198819A">
            <w:pPr>
              <w:jc w:val="center"/>
              <w:rPr>
                <w:rFonts w:hint="default" w:ascii="仿宋_GB2312" w:hAnsi="仿宋_GB2312" w:eastAsia="仿宋_GB2312" w:cs="仿宋_GB2312"/>
                <w:spacing w:val="0"/>
                <w:kern w:val="2"/>
                <w:sz w:val="28"/>
                <w:szCs w:val="28"/>
                <w:lang w:val="en-US" w:eastAsia="zh-CN" w:bidi="ar-SA"/>
              </w:rPr>
            </w:pPr>
          </w:p>
        </w:tc>
      </w:tr>
    </w:tbl>
    <w:p w14:paraId="4033DD36">
      <w:pPr>
        <w:pStyle w:val="11"/>
        <w:rPr>
          <w:rFonts w:hint="eastAsia"/>
        </w:rPr>
      </w:pPr>
    </w:p>
    <w:p w14:paraId="15BCBBF5">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1.本报价为含税价</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包含运输、安装等费用</w:t>
      </w:r>
      <w:r>
        <w:rPr>
          <w:rFonts w:hint="eastAsia" w:ascii="仿宋_GB2312" w:hAnsi="仿宋_GB2312" w:eastAsia="仿宋_GB2312" w:cs="仿宋_GB2312"/>
          <w:sz w:val="28"/>
          <w:szCs w:val="28"/>
        </w:rPr>
        <w:t>。</w:t>
      </w:r>
    </w:p>
    <w:p w14:paraId="3F0FBB40">
      <w:pP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637C1E2A">
      <w:pPr>
        <w:ind w:firstLine="3920" w:firstLineChars="14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报价单位（公司须加盖公章）：</w:t>
      </w:r>
    </w:p>
    <w:p w14:paraId="05714F4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联系人：           </w:t>
      </w:r>
    </w:p>
    <w:p w14:paraId="7DB3C1B6">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联系电话：           </w:t>
      </w:r>
    </w:p>
    <w:p w14:paraId="71843BE0">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报价日期：202</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14:paraId="159C23FA">
      <w:pPr>
        <w:rPr>
          <w:rFonts w:hint="eastAsia"/>
          <w:sz w:val="28"/>
          <w:szCs w:val="28"/>
          <w:lang w:eastAsia="zh-CN"/>
        </w:rPr>
      </w:pPr>
    </w:p>
    <w:p w14:paraId="41A00801">
      <w:pPr>
        <w:pStyle w:val="3"/>
        <w:spacing w:line="360" w:lineRule="auto"/>
        <w:ind w:left="0" w:firstLine="0" w:firstLineChars="0"/>
        <w:jc w:val="both"/>
        <w:rPr>
          <w:rFonts w:hint="eastAsia" w:asciiTheme="minorEastAsia" w:hAnsiTheme="minorEastAsia" w:eastAsiaTheme="minorEastAsia" w:cstheme="minorEastAsia"/>
          <w:sz w:val="28"/>
          <w:szCs w:val="28"/>
        </w:rPr>
      </w:pPr>
    </w:p>
    <w:p w14:paraId="549A2D7B">
      <w:pPr>
        <w:pStyle w:val="7"/>
        <w:keepNext w:val="0"/>
        <w:keepLines w:val="0"/>
        <w:pageBreakBefore w:val="0"/>
        <w:widowControl w:val="0"/>
        <w:kinsoku/>
        <w:wordWrap/>
        <w:overflowPunct/>
        <w:topLinePunct w:val="0"/>
        <w:autoSpaceDE/>
        <w:autoSpaceDN/>
        <w:bidi w:val="0"/>
        <w:adjustRightInd/>
        <w:snapToGrid w:val="0"/>
        <w:spacing w:line="360" w:lineRule="auto"/>
        <w:textAlignment w:val="auto"/>
        <w:rPr>
          <w:rFonts w:hint="default" w:asciiTheme="minorEastAsia" w:hAnsiTheme="minorEastAsia" w:cstheme="minorEastAsia"/>
          <w:sz w:val="28"/>
          <w:szCs w:val="28"/>
          <w:lang w:val="en-US" w:eastAsia="zh-CN"/>
        </w:rPr>
        <w:sectPr>
          <w:headerReference r:id="rId3" w:type="default"/>
          <w:footerReference r:id="rId4" w:type="default"/>
          <w:pgSz w:w="11906" w:h="16838"/>
          <w:pgMar w:top="1440" w:right="1689" w:bottom="478" w:left="1689" w:header="360" w:footer="360" w:gutter="0"/>
          <w:cols w:space="720" w:num="1"/>
        </w:sectPr>
      </w:pPr>
    </w:p>
    <w:p w14:paraId="5E1BA6D1">
      <w:pPr>
        <w:pStyle w:val="24"/>
        <w:jc w:val="both"/>
        <w:rPr>
          <w:rFonts w:hint="default"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附件2</w:t>
      </w:r>
    </w:p>
    <w:p w14:paraId="7FF0AE7B">
      <w:pPr>
        <w:pStyle w:val="24"/>
        <w:jc w:val="center"/>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授权委托书</w:t>
      </w:r>
    </w:p>
    <w:p w14:paraId="29B08E83">
      <w:pPr>
        <w:pStyle w:val="25"/>
        <w:ind w:firstLine="480"/>
        <w:jc w:val="center"/>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（适用于有委托代理人的情况）</w:t>
      </w:r>
    </w:p>
    <w:p w14:paraId="549E6146">
      <w:pPr>
        <w:pStyle w:val="4"/>
        <w:spacing w:before="4"/>
        <w:ind w:firstLine="643"/>
        <w:rPr>
          <w:rFonts w:hint="eastAsia"/>
          <w:b/>
          <w:sz w:val="32"/>
          <w:lang w:eastAsia="zh-CN"/>
        </w:rPr>
      </w:pPr>
    </w:p>
    <w:p w14:paraId="2F0892A2">
      <w:pPr>
        <w:pStyle w:val="2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本人</w:t>
      </w:r>
      <w:r>
        <w:rPr>
          <w:rFonts w:hint="eastAsia" w:ascii="方正仿宋_GB2312" w:hAnsi="方正仿宋_GB2312" w:eastAsia="方正仿宋_GB2312" w:cs="方正仿宋_GB2312"/>
          <w:sz w:val="24"/>
          <w:szCs w:val="24"/>
          <w:u w:val="single"/>
        </w:rPr>
        <w:t xml:space="preserve">    （姓名）</w:t>
      </w:r>
      <w:r>
        <w:rPr>
          <w:rFonts w:hint="eastAsia" w:ascii="方正仿宋_GB2312" w:hAnsi="方正仿宋_GB2312" w:eastAsia="方正仿宋_GB2312" w:cs="方正仿宋_GB2312"/>
          <w:sz w:val="24"/>
          <w:szCs w:val="24"/>
        </w:rPr>
        <w:t>系</w:t>
      </w:r>
      <w:r>
        <w:rPr>
          <w:rFonts w:hint="eastAsia" w:ascii="方正仿宋_GB2312" w:hAnsi="方正仿宋_GB2312" w:eastAsia="方正仿宋_GB2312" w:cs="方正仿宋_GB2312"/>
          <w:sz w:val="24"/>
          <w:szCs w:val="24"/>
          <w:u w:val="single"/>
        </w:rPr>
        <w:t xml:space="preserve">        （供应商名称）</w:t>
      </w:r>
      <w:r>
        <w:rPr>
          <w:rFonts w:hint="eastAsia" w:ascii="方正仿宋_GB2312" w:hAnsi="方正仿宋_GB2312" w:eastAsia="方正仿宋_GB2312" w:cs="方正仿宋_GB2312"/>
          <w:sz w:val="24"/>
          <w:szCs w:val="24"/>
        </w:rPr>
        <w:t>的法定代表人（单位负责人），现委托</w:t>
      </w:r>
      <w:bookmarkStart w:id="2" w:name="OLE_LINK3"/>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 xml:space="preserve"> （</w:t>
      </w:r>
      <w:bookmarkEnd w:id="2"/>
      <w:r>
        <w:rPr>
          <w:rFonts w:hint="eastAsia" w:ascii="方正仿宋_GB2312" w:hAnsi="方正仿宋_GB2312" w:eastAsia="方正仿宋_GB2312" w:cs="方正仿宋_GB2312"/>
          <w:sz w:val="24"/>
          <w:szCs w:val="24"/>
        </w:rPr>
        <w:t>姓名）为我方代理人</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电话</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 xml:space="preserve"> </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。代理人根据授权，以我方名义签署、澄清、说明、补正、递交、撤回、修改</w:t>
      </w:r>
      <w:r>
        <w:rPr>
          <w:rFonts w:hint="eastAsia" w:ascii="方正仿宋_GB2312" w:hAnsi="方正仿宋_GB2312" w:eastAsia="方正仿宋_GB2312" w:cs="方正仿宋_GB2312"/>
          <w:sz w:val="24"/>
          <w:szCs w:val="24"/>
          <w:u w:val="single"/>
        </w:rPr>
        <w:t xml:space="preserve">               （项目名称）</w:t>
      </w:r>
      <w:r>
        <w:rPr>
          <w:rFonts w:hint="eastAsia" w:ascii="方正仿宋_GB2312" w:hAnsi="方正仿宋_GB2312" w:eastAsia="方正仿宋_GB2312" w:cs="方正仿宋_GB2312"/>
          <w:sz w:val="24"/>
          <w:szCs w:val="24"/>
        </w:rPr>
        <w:t>响应文件、签订合同和处理有关事宜，其法律后果由我方承担。</w:t>
      </w:r>
    </w:p>
    <w:p w14:paraId="24AD1A0F">
      <w:pPr>
        <w:pStyle w:val="2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委托期限：自本委托书签署之日起至本项目签订采购合同之日止。</w:t>
      </w:r>
    </w:p>
    <w:p w14:paraId="4C2FFC92">
      <w:pPr>
        <w:pStyle w:val="2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代理人无转委托权。</w:t>
      </w:r>
    </w:p>
    <w:p w14:paraId="7FAB0DF5">
      <w:pPr>
        <w:pStyle w:val="25"/>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附：法定代表人（单位负责人）及授权委托代理人身份证（复印件）。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AE7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CEF6110">
            <w:pPr>
              <w:pStyle w:val="25"/>
              <w:ind w:firstLine="0" w:firstLineChars="0"/>
              <w:rPr>
                <w:rFonts w:hint="eastAsia"/>
                <w:sz w:val="24"/>
                <w:szCs w:val="24"/>
              </w:rPr>
            </w:pPr>
          </w:p>
          <w:p w14:paraId="233724C1">
            <w:pPr>
              <w:pStyle w:val="25"/>
              <w:ind w:firstLine="0" w:firstLineChars="0"/>
              <w:rPr>
                <w:rFonts w:hint="eastAsia"/>
                <w:sz w:val="24"/>
                <w:szCs w:val="24"/>
              </w:rPr>
            </w:pPr>
          </w:p>
          <w:p w14:paraId="732D04D9">
            <w:pPr>
              <w:pStyle w:val="25"/>
              <w:ind w:firstLine="0" w:firstLineChars="0"/>
              <w:rPr>
                <w:rFonts w:hint="eastAsia"/>
                <w:sz w:val="24"/>
                <w:szCs w:val="24"/>
              </w:rPr>
            </w:pPr>
          </w:p>
          <w:p w14:paraId="54B9FD05">
            <w:pPr>
              <w:pStyle w:val="25"/>
              <w:ind w:firstLine="0" w:firstLineChars="0"/>
              <w:rPr>
                <w:rFonts w:hint="eastAsia"/>
                <w:sz w:val="24"/>
                <w:szCs w:val="24"/>
              </w:rPr>
            </w:pPr>
          </w:p>
          <w:p w14:paraId="04D706F4">
            <w:pPr>
              <w:pStyle w:val="25"/>
              <w:ind w:firstLine="0" w:firstLineChars="0"/>
              <w:rPr>
                <w:rFonts w:hint="eastAsia"/>
                <w:sz w:val="24"/>
                <w:szCs w:val="24"/>
              </w:rPr>
            </w:pPr>
          </w:p>
          <w:p w14:paraId="143AEF3E">
            <w:pPr>
              <w:pStyle w:val="25"/>
              <w:ind w:firstLine="0" w:firstLineChars="0"/>
              <w:rPr>
                <w:rFonts w:hint="eastAsia"/>
                <w:sz w:val="24"/>
                <w:szCs w:val="24"/>
              </w:rPr>
            </w:pPr>
          </w:p>
          <w:p w14:paraId="47644B1B">
            <w:pPr>
              <w:pStyle w:val="25"/>
              <w:ind w:firstLine="0" w:firstLineChars="0"/>
              <w:rPr>
                <w:rFonts w:hint="eastAsia"/>
                <w:sz w:val="24"/>
                <w:szCs w:val="24"/>
              </w:rPr>
            </w:pPr>
          </w:p>
          <w:p w14:paraId="7268E462">
            <w:pPr>
              <w:pStyle w:val="25"/>
              <w:ind w:firstLine="0" w:firstLineChars="0"/>
              <w:rPr>
                <w:rFonts w:hint="eastAsia"/>
                <w:sz w:val="24"/>
                <w:szCs w:val="24"/>
              </w:rPr>
            </w:pPr>
          </w:p>
          <w:p w14:paraId="64734D6B">
            <w:pPr>
              <w:pStyle w:val="25"/>
              <w:ind w:firstLine="0" w:firstLineChars="0"/>
              <w:rPr>
                <w:rFonts w:hint="eastAsia"/>
                <w:sz w:val="24"/>
                <w:szCs w:val="24"/>
              </w:rPr>
            </w:pPr>
          </w:p>
        </w:tc>
      </w:tr>
    </w:tbl>
    <w:p w14:paraId="4179F87A">
      <w:pPr>
        <w:pStyle w:val="25"/>
        <w:ind w:firstLine="480"/>
        <w:jc w:val="right"/>
        <w:rPr>
          <w:rFonts w:hint="eastAsia"/>
          <w:sz w:val="24"/>
          <w:szCs w:val="24"/>
        </w:rPr>
      </w:pPr>
    </w:p>
    <w:p w14:paraId="3066E7E9">
      <w:pPr>
        <w:pStyle w:val="25"/>
        <w:keepNext w:val="0"/>
        <w:keepLines w:val="0"/>
        <w:pageBreakBefore w:val="0"/>
        <w:widowControl w:val="0"/>
        <w:kinsoku/>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sz w:val="24"/>
          <w:szCs w:val="24"/>
        </w:rPr>
        <w:t>供应商：</w:t>
      </w:r>
      <w:r>
        <w:rPr>
          <w:rFonts w:hint="eastAsia" w:ascii="方正仿宋_GB2312" w:hAnsi="方正仿宋_GB2312" w:eastAsia="方正仿宋_GB2312" w:cs="方正仿宋_GB2312"/>
          <w:sz w:val="24"/>
          <w:szCs w:val="24"/>
          <w:u w:val="single"/>
        </w:rPr>
        <w:t xml:space="preserve">                      （盖单位章）</w:t>
      </w:r>
    </w:p>
    <w:p w14:paraId="69C7835E">
      <w:pPr>
        <w:pStyle w:val="25"/>
        <w:keepNext w:val="0"/>
        <w:keepLines w:val="0"/>
        <w:pageBreakBefore w:val="0"/>
        <w:widowControl w:val="0"/>
        <w:kinsoku/>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u w:val="single"/>
        </w:rPr>
      </w:pPr>
      <w:r>
        <w:rPr>
          <w:rFonts w:hint="eastAsia" w:ascii="方正仿宋_GB2312" w:hAnsi="方正仿宋_GB2312" w:eastAsia="方正仿宋_GB2312" w:cs="方正仿宋_GB2312"/>
          <w:sz w:val="24"/>
          <w:szCs w:val="24"/>
        </w:rPr>
        <w:t>法定代表人（单位负责人）：</w:t>
      </w:r>
      <w:r>
        <w:rPr>
          <w:rFonts w:hint="eastAsia" w:ascii="方正仿宋_GB2312" w:hAnsi="方正仿宋_GB2312" w:eastAsia="方正仿宋_GB2312" w:cs="方正仿宋_GB2312"/>
          <w:sz w:val="24"/>
          <w:szCs w:val="24"/>
          <w:u w:val="single"/>
        </w:rPr>
        <w:t xml:space="preserve">         （签字）</w:t>
      </w:r>
    </w:p>
    <w:p w14:paraId="1EDE2CBC">
      <w:pPr>
        <w:pStyle w:val="25"/>
        <w:keepNext w:val="0"/>
        <w:keepLines w:val="0"/>
        <w:pageBreakBefore w:val="0"/>
        <w:widowControl w:val="0"/>
        <w:kinsoku/>
        <w:wordWrap w:val="0"/>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身份证号码：</w:t>
      </w:r>
      <w:r>
        <w:rPr>
          <w:rFonts w:hint="eastAsia" w:ascii="方正仿宋_GB2312" w:hAnsi="方正仿宋_GB2312" w:eastAsia="方正仿宋_GB2312" w:cs="方正仿宋_GB2312"/>
          <w:sz w:val="24"/>
          <w:szCs w:val="24"/>
          <w:u w:val="single"/>
        </w:rPr>
        <w:t xml:space="preserve">                              </w:t>
      </w:r>
    </w:p>
    <w:p w14:paraId="7380FEC2">
      <w:pPr>
        <w:pStyle w:val="25"/>
        <w:keepNext w:val="0"/>
        <w:keepLines w:val="0"/>
        <w:pageBreakBefore w:val="0"/>
        <w:widowControl w:val="0"/>
        <w:kinsoku/>
        <w:overflowPunct/>
        <w:topLinePunct w:val="0"/>
        <w:autoSpaceDE/>
        <w:autoSpaceDN/>
        <w:bidi w:val="0"/>
        <w:adjustRightInd/>
        <w:snapToGrid/>
        <w:spacing w:line="500" w:lineRule="exact"/>
        <w:ind w:firstLine="480"/>
        <w:jc w:val="right"/>
        <w:textAlignment w:val="auto"/>
        <w:rPr>
          <w:rFonts w:hint="eastAsia"/>
          <w:sz w:val="24"/>
          <w:szCs w:val="24"/>
          <w:u w:val="single"/>
        </w:rPr>
      </w:pPr>
      <w:r>
        <w:rPr>
          <w:rFonts w:hint="eastAsia" w:ascii="方正仿宋_GB2312" w:hAnsi="方正仿宋_GB2312" w:eastAsia="方正仿宋_GB2312" w:cs="方正仿宋_GB2312"/>
          <w:sz w:val="24"/>
          <w:szCs w:val="24"/>
        </w:rPr>
        <w:t>委托代理人：</w:t>
      </w:r>
      <w:r>
        <w:rPr>
          <w:rFonts w:hint="eastAsia" w:ascii="方正仿宋_GB2312" w:hAnsi="方正仿宋_GB2312" w:eastAsia="方正仿宋_GB2312" w:cs="方正仿宋_GB2312"/>
          <w:sz w:val="24"/>
          <w:szCs w:val="24"/>
          <w:u w:val="single"/>
        </w:rPr>
        <w:t xml:space="preserve">                      （签字）</w:t>
      </w:r>
    </w:p>
    <w:p w14:paraId="2C46258F">
      <w:pPr>
        <w:pStyle w:val="25"/>
        <w:keepNext w:val="0"/>
        <w:keepLines w:val="0"/>
        <w:pageBreakBefore w:val="0"/>
        <w:widowControl w:val="0"/>
        <w:kinsoku/>
        <w:wordWrap w:val="0"/>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身份证号码：</w:t>
      </w:r>
      <w:r>
        <w:rPr>
          <w:rFonts w:hint="eastAsia" w:ascii="方正仿宋_GB2312" w:hAnsi="方正仿宋_GB2312" w:eastAsia="方正仿宋_GB2312" w:cs="方正仿宋_GB2312"/>
          <w:sz w:val="24"/>
          <w:szCs w:val="24"/>
          <w:u w:val="single"/>
        </w:rPr>
        <w:t xml:space="preserve">                              </w:t>
      </w:r>
    </w:p>
    <w:p w14:paraId="148084F3">
      <w:pPr>
        <w:pStyle w:val="25"/>
        <w:keepNext w:val="0"/>
        <w:keepLines w:val="0"/>
        <w:pageBreakBefore w:val="0"/>
        <w:widowControl w:val="0"/>
        <w:kinsoku/>
        <w:wordWrap w:val="0"/>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年</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月</w:t>
      </w:r>
      <w:r>
        <w:rPr>
          <w:rFonts w:hint="eastAsia" w:ascii="方正仿宋_GB2312" w:hAnsi="方正仿宋_GB2312" w:eastAsia="方正仿宋_GB2312" w:cs="方正仿宋_GB2312"/>
          <w:sz w:val="24"/>
          <w:szCs w:val="24"/>
          <w:u w:val="single"/>
        </w:rPr>
        <w:t xml:space="preserve">    </w:t>
      </w:r>
      <w:r>
        <w:rPr>
          <w:rFonts w:hint="eastAsia" w:ascii="方正仿宋_GB2312" w:hAnsi="方正仿宋_GB2312" w:eastAsia="方正仿宋_GB2312" w:cs="方正仿宋_GB2312"/>
          <w:sz w:val="24"/>
          <w:szCs w:val="24"/>
        </w:rPr>
        <w:t>日</w:t>
      </w:r>
    </w:p>
    <w:p w14:paraId="4B52EF7A">
      <w:pPr>
        <w:pStyle w:val="24"/>
        <w:jc w:val="both"/>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附件3 供货要求</w:t>
      </w:r>
    </w:p>
    <w:p w14:paraId="2E5E78CB">
      <w:pPr>
        <w:pStyle w:val="24"/>
        <w:jc w:val="both"/>
        <w:rPr>
          <w:rFonts w:hint="eastAsia" w:ascii="仿宋_GB2312" w:hAnsi="仿宋_GB2312" w:eastAsia="仿宋_GB2312" w:cs="仿宋_GB2312"/>
          <w:color w:val="auto"/>
          <w:spacing w:val="20"/>
          <w:kern w:val="2"/>
          <w:sz w:val="28"/>
          <w:szCs w:val="28"/>
          <w:lang w:val="en-US" w:eastAsia="zh-CN" w:bidi="ar-SA"/>
        </w:rPr>
      </w:pPr>
    </w:p>
    <w:p w14:paraId="1F9E078B">
      <w:pPr>
        <w:pStyle w:val="24"/>
        <w:jc w:val="both"/>
        <w:rPr>
          <w:rFonts w:hint="eastAsia" w:ascii="仿宋_GB2312" w:hAnsi="仿宋_GB2312" w:eastAsia="仿宋_GB2312" w:cs="仿宋_GB2312"/>
          <w:color w:val="auto"/>
          <w:spacing w:val="20"/>
          <w:kern w:val="2"/>
          <w:sz w:val="28"/>
          <w:szCs w:val="28"/>
          <w:lang w:val="en-US" w:eastAsia="zh-CN" w:bidi="ar-SA"/>
        </w:rPr>
      </w:pPr>
      <w:r>
        <w:rPr>
          <w:rFonts w:hint="eastAsia" w:ascii="仿宋_GB2312" w:hAnsi="仿宋_GB2312" w:eastAsia="仿宋_GB2312" w:cs="仿宋_GB2312"/>
          <w:color w:val="auto"/>
          <w:spacing w:val="20"/>
          <w:kern w:val="2"/>
          <w:sz w:val="28"/>
          <w:szCs w:val="28"/>
          <w:lang w:val="en-US" w:eastAsia="zh-CN" w:bidi="ar-SA"/>
        </w:rPr>
        <w:t>一、项目内客:</w:t>
      </w:r>
    </w:p>
    <w:p w14:paraId="5A54E87C">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2.1.修复范围</w:t>
      </w:r>
    </w:p>
    <w:p w14:paraId="65DEB41A">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2.1.1 合卷机锥头、轴：锥头锥面磨损修复、内孔尺寸检修、键槽加工；锥头轴φ180轴段磨损修复。</w:t>
      </w:r>
    </w:p>
    <w:p w14:paraId="23FC323D">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2.1.2 轧机锥头、轴：锥面磨损修复；φ350外圆圆度、同轴度校正；外端面跳动检测与修正。</w:t>
      </w:r>
    </w:p>
    <w:p w14:paraId="1115880C">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2.2技术要求 </w:t>
      </w:r>
    </w:p>
    <w:p w14:paraId="630AC7A0">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2.2.1所有修复尺寸、形位公差（圆度、同轴度、端面跳动）严格按照设备原始图纸执行，修复后满足图纸规定公差范围。</w:t>
      </w:r>
    </w:p>
    <w:p w14:paraId="62D18FD0">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2.2.2 修复加工表面无裂纹、气孔、砂眼、拉伤、毛刺等缺陷；表面粗糙度达到图纸要求。</w:t>
      </w:r>
    </w:p>
    <w:p w14:paraId="55BF25B7">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2.2.3修复完成后，供方需对关键尺寸、形位公差进行自检，并提供检测记录。</w:t>
      </w:r>
    </w:p>
    <w:p w14:paraId="52E6D624">
      <w:pPr>
        <w:pStyle w:val="10"/>
        <w:ind w:left="0" w:leftChars="0" w:firstLine="0" w:firstLineChars="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2.2.4备件修复后装配配合良好，满足现场设备运行工况，达到原有使用性能。</w:t>
      </w:r>
    </w:p>
    <w:p w14:paraId="1B1BC5B6">
      <w:pPr>
        <w:pStyle w:val="10"/>
        <w:keepNext w:val="0"/>
        <w:keepLines w:val="0"/>
        <w:pageBreakBefore w:val="0"/>
        <w:widowControl w:val="0"/>
        <w:numPr>
          <w:ilvl w:val="0"/>
          <w:numId w:val="0"/>
        </w:numPr>
        <w:kinsoku/>
        <w:wordWrap/>
        <w:overflowPunct/>
        <w:topLinePunct w:val="0"/>
        <w:autoSpaceDE/>
        <w:autoSpaceDN/>
        <w:bidi w:val="0"/>
        <w:adjustRightInd/>
        <w:snapToGrid/>
        <w:textAlignment w:val="baseline"/>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2.3</w:t>
      </w:r>
      <w:bookmarkStart w:id="3" w:name="OLE_LINK11"/>
      <w:r>
        <w:rPr>
          <w:rFonts w:hint="eastAsia" w:ascii="方正仿宋_GB2312" w:hAnsi="方正仿宋_GB2312" w:eastAsia="方正仿宋_GB2312" w:cs="方正仿宋_GB2312"/>
          <w:kern w:val="2"/>
          <w:sz w:val="24"/>
          <w:szCs w:val="24"/>
          <w:lang w:val="en-US" w:eastAsia="zh-CN" w:bidi="ar-SA"/>
        </w:rPr>
        <w:t>符合甲方现场使用要求。</w:t>
      </w:r>
      <w:bookmarkEnd w:id="3"/>
    </w:p>
    <w:p w14:paraId="1F369165">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kern w:val="2"/>
          <w:sz w:val="24"/>
          <w:szCs w:val="24"/>
          <w:lang w:val="en-US" w:eastAsia="zh-CN" w:bidi="ar-SA"/>
        </w:rPr>
      </w:pPr>
    </w:p>
    <w:p w14:paraId="56C5E294">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kern w:val="2"/>
          <w:sz w:val="24"/>
          <w:szCs w:val="24"/>
          <w:lang w:val="en-US" w:eastAsia="zh-CN" w:bidi="ar-SA"/>
        </w:rPr>
      </w:pPr>
    </w:p>
    <w:p w14:paraId="2067B580">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kern w:val="2"/>
          <w:sz w:val="24"/>
          <w:szCs w:val="24"/>
          <w:lang w:val="en-US" w:eastAsia="zh-CN" w:bidi="ar-SA"/>
        </w:rPr>
      </w:pPr>
    </w:p>
    <w:p w14:paraId="20B9FF4D">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01147E48">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36A9765B">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28C8A735">
      <w:pPr>
        <w:pStyle w:val="25"/>
        <w:keepNext w:val="0"/>
        <w:keepLines w:val="0"/>
        <w:pageBreakBefore w:val="0"/>
        <w:widowControl w:val="0"/>
        <w:kinsoku/>
        <w:wordWrap/>
        <w:overflowPunct/>
        <w:topLinePunct w:val="0"/>
        <w:autoSpaceDE/>
        <w:autoSpaceDN/>
        <w:bidi w:val="0"/>
        <w:adjustRightInd/>
        <w:snapToGrid/>
        <w:spacing w:line="500" w:lineRule="exact"/>
        <w:ind w:firstLine="480"/>
        <w:jc w:val="right"/>
        <w:textAlignment w:val="auto"/>
        <w:rPr>
          <w:rFonts w:hint="eastAsia" w:ascii="方正仿宋_GB2312" w:hAnsi="方正仿宋_GB2312" w:eastAsia="方正仿宋_GB2312" w:cs="方正仿宋_GB2312"/>
          <w:sz w:val="24"/>
          <w:szCs w:val="24"/>
        </w:rPr>
      </w:pPr>
    </w:p>
    <w:p w14:paraId="26887B1B">
      <w:pPr>
        <w:pStyle w:val="25"/>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方正仿宋_GB2312" w:hAnsi="方正仿宋_GB2312" w:eastAsia="方正仿宋_GB2312" w:cs="方正仿宋_GB2312"/>
          <w:sz w:val="24"/>
          <w:szCs w:val="24"/>
        </w:rPr>
      </w:pPr>
    </w:p>
    <w:p w14:paraId="22F093B3">
      <w:pPr>
        <w:pStyle w:val="24"/>
        <w:jc w:val="both"/>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附件4</w:t>
      </w:r>
    </w:p>
    <w:p w14:paraId="1E204CFD">
      <w:pPr>
        <w:overflowPunct w:val="0"/>
        <w:spacing w:line="0" w:lineRule="atLeast"/>
        <w:jc w:val="center"/>
        <w:rPr>
          <w:rFonts w:hint="eastAsia" w:ascii="方正仿宋_GB2312" w:hAnsi="方正仿宋_GB2312" w:eastAsia="方正仿宋_GB2312" w:cs="方正仿宋_GB2312"/>
          <w:b/>
          <w:bCs/>
          <w:kern w:val="2"/>
          <w:sz w:val="36"/>
          <w:szCs w:val="36"/>
          <w:lang w:val="en-US" w:eastAsia="zh-CN" w:bidi="ar-SA"/>
        </w:rPr>
      </w:pPr>
      <w:r>
        <w:rPr>
          <w:rFonts w:hint="eastAsia" w:ascii="方正仿宋_GB2312" w:hAnsi="方正仿宋_GB2312" w:eastAsia="方正仿宋_GB2312" w:cs="方正仿宋_GB2312"/>
          <w:b/>
          <w:bCs/>
          <w:kern w:val="2"/>
          <w:sz w:val="24"/>
          <w:szCs w:val="24"/>
          <w:lang w:val="en-US" w:eastAsia="zh-CN" w:bidi="ar-SA"/>
        </w:rPr>
        <w:t xml:space="preserve">    </w:t>
      </w:r>
      <w:r>
        <w:rPr>
          <w:rFonts w:hint="eastAsia" w:ascii="方正仿宋_GB2312" w:hAnsi="方正仿宋_GB2312" w:eastAsia="方正仿宋_GB2312" w:cs="方正仿宋_GB2312"/>
          <w:b/>
          <w:bCs/>
          <w:kern w:val="2"/>
          <w:sz w:val="36"/>
          <w:szCs w:val="36"/>
          <w:lang w:val="en-US" w:eastAsia="zh-CN" w:bidi="ar-SA"/>
        </w:rPr>
        <w:t>维修服务合同</w:t>
      </w:r>
    </w:p>
    <w:p w14:paraId="286CF100">
      <w:pPr>
        <w:overflowPunct w:val="0"/>
        <w:spacing w:line="0" w:lineRule="atLeast"/>
        <w:jc w:val="center"/>
        <w:rPr>
          <w:rFonts w:hint="default"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 合同编号：【                            】</w:t>
      </w:r>
    </w:p>
    <w:p w14:paraId="76CE7103">
      <w:pPr>
        <w:overflowPunct w:val="0"/>
        <w:spacing w:line="0" w:lineRule="atLeast"/>
        <w:ind w:left="210" w:leftChars="100" w:right="210" w:rightChars="100"/>
        <w:rPr>
          <w:rFonts w:hint="eastAsia" w:ascii="方正仿宋_GB2312" w:hAnsi="方正仿宋_GB2312" w:eastAsia="方正仿宋_GB2312" w:cs="方正仿宋_GB2312"/>
          <w:kern w:val="2"/>
          <w:sz w:val="24"/>
          <w:szCs w:val="24"/>
          <w:lang w:val="en-US" w:eastAsia="zh-CN" w:bidi="ar-SA"/>
        </w:rPr>
      </w:pPr>
    </w:p>
    <w:p w14:paraId="675B55CB">
      <w:pPr>
        <w:tabs>
          <w:tab w:val="left" w:pos="1044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本合同由双方于【     年   月  日】在【中国（河南）自由贸易试验区洛阳片区高新技术开发区丰华路12号签署】签署。</w:t>
      </w:r>
    </w:p>
    <w:p w14:paraId="16ECB5E9">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甲方（委托方）：【中铝铝箔(洛阳)有限公司】</w:t>
      </w:r>
    </w:p>
    <w:p w14:paraId="59C3C3B3">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住所：【中国（河南）自由贸易试验区洛阳片区高新技术开发区丰华路12号】</w:t>
      </w:r>
    </w:p>
    <w:p w14:paraId="4318E815">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     】</w:t>
      </w:r>
    </w:p>
    <w:p w14:paraId="443CF4AB">
      <w:pPr>
        <w:autoSpaceDE w:val="0"/>
        <w:autoSpaceDN w:val="0"/>
        <w:adjustRightInd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乙方（受托方）：【              】</w:t>
      </w:r>
    </w:p>
    <w:p w14:paraId="14792D64">
      <w:pPr>
        <w:autoSpaceDE w:val="0"/>
        <w:autoSpaceDN w:val="0"/>
        <w:adjustRightInd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住所：【              】</w:t>
      </w:r>
    </w:p>
    <w:p w14:paraId="2F5A5EB4">
      <w:pPr>
        <w:autoSpaceDE w:val="0"/>
        <w:autoSpaceDN w:val="0"/>
        <w:adjustRightInd w:val="0"/>
        <w:ind w:firstLine="480" w:firstLineChars="200"/>
        <w:jc w:val="lef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      】</w:t>
      </w:r>
    </w:p>
    <w:p w14:paraId="7F66BEDC">
      <w:pPr>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甲方委托乙方对甲方的设备（以下简称“设备”）进行维修，乙方具备维修该设备的资质和能力并且同意接受该项委托，为明确甲乙双方权利义务，特签订本合同。</w:t>
      </w:r>
    </w:p>
    <w:p w14:paraId="5BFE938A">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第一条设备情况</w:t>
      </w:r>
    </w:p>
    <w:p w14:paraId="619EA2FC">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1.1设备名称及数量【2项】。</w:t>
      </w:r>
    </w:p>
    <w:p w14:paraId="376967C1">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1.2设备型号：【生产用】。</w:t>
      </w:r>
    </w:p>
    <w:p w14:paraId="2BFFFCB5">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1.3设备用途：【生产用】。</w:t>
      </w:r>
    </w:p>
    <w:p w14:paraId="1D49FC41">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1.4设备故障描述：【轧机、合卷机锥头及轴维修】。</w:t>
      </w:r>
    </w:p>
    <w:p w14:paraId="3C8428EB">
      <w:pPr>
        <w:tabs>
          <w:tab w:val="left" w:pos="5760"/>
        </w:tabs>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1.5设备制造商：【洛阳】。</w:t>
      </w:r>
    </w:p>
    <w:p w14:paraId="03A9C94D">
      <w:pPr>
        <w:overflowPunct w:val="0"/>
        <w:spacing w:line="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第二条维修内容和要求</w:t>
      </w:r>
    </w:p>
    <w:p w14:paraId="065FDCDE">
      <w:pPr>
        <w:overflowPunct w:val="0"/>
        <w:spacing w:line="0" w:lineRule="atLeast"/>
        <w:ind w:firstLine="480" w:firstLineChars="200"/>
        <w:rPr>
          <w:rFonts w:hint="eastAsia"/>
          <w:lang w:val="en-US" w:eastAsia="zh-CN"/>
        </w:rPr>
      </w:pPr>
      <w:r>
        <w:rPr>
          <w:rFonts w:hint="eastAsia" w:ascii="方正仿宋_GB2312" w:hAnsi="方正仿宋_GB2312" w:eastAsia="方正仿宋_GB2312" w:cs="方正仿宋_GB2312"/>
          <w:kern w:val="2"/>
          <w:sz w:val="24"/>
          <w:szCs w:val="24"/>
          <w:lang w:val="en-US" w:eastAsia="zh-CN" w:bidi="ar-SA"/>
        </w:rPr>
        <w:t>2.1乙方同意按照以下要求和维修内容对设备进行维修：</w:t>
      </w:r>
    </w:p>
    <w:tbl>
      <w:tblPr>
        <w:tblStyle w:val="13"/>
        <w:tblpPr w:leftFromText="180" w:rightFromText="180" w:vertAnchor="text" w:horzAnchor="page" w:tblpX="562" w:tblpY="309"/>
        <w:tblOverlap w:val="never"/>
        <w:tblW w:w="107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979"/>
        <w:gridCol w:w="2421"/>
        <w:gridCol w:w="697"/>
        <w:gridCol w:w="1060"/>
        <w:gridCol w:w="1839"/>
        <w:gridCol w:w="870"/>
      </w:tblGrid>
      <w:tr w14:paraId="2E356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66" w:type="dxa"/>
            <w:vAlign w:val="center"/>
          </w:tcPr>
          <w:p w14:paraId="6EF97792">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序号</w:t>
            </w:r>
          </w:p>
        </w:tc>
        <w:tc>
          <w:tcPr>
            <w:tcW w:w="2979" w:type="dxa"/>
            <w:vAlign w:val="center"/>
          </w:tcPr>
          <w:p w14:paraId="6905BE05">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名称</w:t>
            </w:r>
          </w:p>
        </w:tc>
        <w:tc>
          <w:tcPr>
            <w:tcW w:w="2421" w:type="dxa"/>
            <w:vAlign w:val="center"/>
          </w:tcPr>
          <w:p w14:paraId="6335D266">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规格</w:t>
            </w:r>
          </w:p>
        </w:tc>
        <w:tc>
          <w:tcPr>
            <w:tcW w:w="697" w:type="dxa"/>
            <w:vAlign w:val="center"/>
          </w:tcPr>
          <w:p w14:paraId="66EAE407">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数量</w:t>
            </w:r>
          </w:p>
        </w:tc>
        <w:tc>
          <w:tcPr>
            <w:tcW w:w="1060" w:type="dxa"/>
            <w:vAlign w:val="center"/>
          </w:tcPr>
          <w:p w14:paraId="2CF615A2">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单位</w:t>
            </w:r>
          </w:p>
        </w:tc>
        <w:tc>
          <w:tcPr>
            <w:tcW w:w="1839" w:type="dxa"/>
            <w:vAlign w:val="center"/>
          </w:tcPr>
          <w:p w14:paraId="54ADB381">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价格含13 %税</w:t>
            </w:r>
          </w:p>
        </w:tc>
        <w:tc>
          <w:tcPr>
            <w:tcW w:w="870" w:type="dxa"/>
            <w:vAlign w:val="center"/>
          </w:tcPr>
          <w:p w14:paraId="0C66577E">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备注</w:t>
            </w:r>
          </w:p>
        </w:tc>
      </w:tr>
      <w:tr w14:paraId="5B6B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66" w:type="dxa"/>
            <w:vAlign w:val="center"/>
          </w:tcPr>
          <w:p w14:paraId="1EC5C836">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1</w:t>
            </w:r>
          </w:p>
        </w:tc>
        <w:tc>
          <w:tcPr>
            <w:tcW w:w="2979" w:type="dxa"/>
            <w:vAlign w:val="center"/>
          </w:tcPr>
          <w:p w14:paraId="3740731F">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轧机锥头轴维修服务</w:t>
            </w:r>
          </w:p>
        </w:tc>
        <w:tc>
          <w:tcPr>
            <w:tcW w:w="2421" w:type="dxa"/>
            <w:vAlign w:val="center"/>
          </w:tcPr>
          <w:p w14:paraId="79C21AF1">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内容详见技术方案</w:t>
            </w:r>
          </w:p>
        </w:tc>
        <w:tc>
          <w:tcPr>
            <w:tcW w:w="697" w:type="dxa"/>
            <w:vAlign w:val="center"/>
          </w:tcPr>
          <w:p w14:paraId="4652205F">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1</w:t>
            </w:r>
          </w:p>
        </w:tc>
        <w:tc>
          <w:tcPr>
            <w:tcW w:w="1060" w:type="dxa"/>
            <w:vAlign w:val="center"/>
          </w:tcPr>
          <w:p w14:paraId="12E63C03">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default"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项</w:t>
            </w:r>
          </w:p>
        </w:tc>
        <w:tc>
          <w:tcPr>
            <w:tcW w:w="1839" w:type="dxa"/>
            <w:vAlign w:val="center"/>
          </w:tcPr>
          <w:p w14:paraId="19233AE4">
            <w:pPr>
              <w:jc w:val="center"/>
              <w:rPr>
                <w:rFonts w:hint="eastAsia" w:ascii="方正仿宋_GB2312" w:hAnsi="方正仿宋_GB2312" w:eastAsia="方正仿宋_GB2312" w:cs="方正仿宋_GB2312"/>
                <w:spacing w:val="0"/>
                <w:kern w:val="2"/>
                <w:sz w:val="24"/>
                <w:szCs w:val="24"/>
                <w:lang w:val="en-US" w:eastAsia="zh-CN" w:bidi="ar-SA"/>
              </w:rPr>
            </w:pPr>
            <w:bookmarkStart w:id="4" w:name="OLE_LINK4"/>
            <w:r>
              <w:rPr>
                <w:rFonts w:hint="eastAsia" w:ascii="方正仿宋_GB2312" w:hAnsi="方正仿宋_GB2312" w:eastAsia="方正仿宋_GB2312" w:cs="方正仿宋_GB2312"/>
                <w:spacing w:val="0"/>
                <w:kern w:val="2"/>
                <w:sz w:val="24"/>
                <w:szCs w:val="24"/>
                <w:lang w:val="en-US" w:eastAsia="zh-CN" w:bidi="ar-SA"/>
              </w:rPr>
              <w:t xml:space="preserve">       元</w:t>
            </w:r>
            <w:bookmarkEnd w:id="4"/>
          </w:p>
        </w:tc>
        <w:tc>
          <w:tcPr>
            <w:tcW w:w="870" w:type="dxa"/>
            <w:vAlign w:val="center"/>
          </w:tcPr>
          <w:p w14:paraId="505E8CBA">
            <w:pPr>
              <w:jc w:val="center"/>
              <w:rPr>
                <w:rFonts w:hint="default" w:ascii="方正仿宋_GB2312" w:hAnsi="方正仿宋_GB2312" w:eastAsia="方正仿宋_GB2312" w:cs="方正仿宋_GB2312"/>
                <w:spacing w:val="0"/>
                <w:kern w:val="2"/>
                <w:sz w:val="24"/>
                <w:szCs w:val="24"/>
                <w:lang w:val="en-US" w:eastAsia="zh-CN" w:bidi="ar-SA"/>
              </w:rPr>
            </w:pPr>
          </w:p>
        </w:tc>
      </w:tr>
      <w:tr w14:paraId="02D51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866" w:type="dxa"/>
            <w:vAlign w:val="center"/>
          </w:tcPr>
          <w:p w14:paraId="5C836DA8">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2</w:t>
            </w:r>
          </w:p>
        </w:tc>
        <w:tc>
          <w:tcPr>
            <w:tcW w:w="2979" w:type="dxa"/>
            <w:vAlign w:val="center"/>
          </w:tcPr>
          <w:p w14:paraId="58F0882C">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合卷机锥头轴维修服务</w:t>
            </w:r>
          </w:p>
        </w:tc>
        <w:tc>
          <w:tcPr>
            <w:tcW w:w="2421" w:type="dxa"/>
            <w:vAlign w:val="center"/>
          </w:tcPr>
          <w:p w14:paraId="09DAC31C">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内容详见技术方案</w:t>
            </w:r>
          </w:p>
        </w:tc>
        <w:tc>
          <w:tcPr>
            <w:tcW w:w="697" w:type="dxa"/>
            <w:vAlign w:val="center"/>
          </w:tcPr>
          <w:p w14:paraId="2EE66CB6">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1</w:t>
            </w:r>
          </w:p>
        </w:tc>
        <w:tc>
          <w:tcPr>
            <w:tcW w:w="1060" w:type="dxa"/>
            <w:vAlign w:val="center"/>
          </w:tcPr>
          <w:p w14:paraId="4C624EC7">
            <w:pPr>
              <w:pStyle w:val="3"/>
              <w:keepNext w:val="0"/>
              <w:keepLines w:val="0"/>
              <w:pageBreakBefore w:val="0"/>
              <w:kinsoku/>
              <w:wordWrap/>
              <w:overflowPunct/>
              <w:topLinePunct w:val="0"/>
              <w:autoSpaceDE/>
              <w:autoSpaceDN/>
              <w:bidi w:val="0"/>
              <w:adjustRightInd/>
              <w:snapToGrid/>
              <w:spacing w:line="560" w:lineRule="exact"/>
              <w:ind w:left="0" w:leftChars="0" w:firstLine="0" w:firstLineChars="0"/>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项</w:t>
            </w:r>
          </w:p>
        </w:tc>
        <w:tc>
          <w:tcPr>
            <w:tcW w:w="1839" w:type="dxa"/>
            <w:vAlign w:val="center"/>
          </w:tcPr>
          <w:p w14:paraId="68D81CCB">
            <w:pPr>
              <w:jc w:val="center"/>
              <w:rPr>
                <w:rFonts w:hint="eastAsia" w:ascii="方正仿宋_GB2312" w:hAnsi="方正仿宋_GB2312" w:eastAsia="方正仿宋_GB2312" w:cs="方正仿宋_GB2312"/>
                <w:spacing w:val="0"/>
                <w:kern w:val="2"/>
                <w:sz w:val="24"/>
                <w:szCs w:val="24"/>
                <w:lang w:val="en-US" w:eastAsia="zh-CN" w:bidi="ar-SA"/>
              </w:rPr>
            </w:pPr>
            <w:r>
              <w:rPr>
                <w:rFonts w:hint="eastAsia" w:ascii="方正仿宋_GB2312" w:hAnsi="方正仿宋_GB2312" w:eastAsia="方正仿宋_GB2312" w:cs="方正仿宋_GB2312"/>
                <w:spacing w:val="0"/>
                <w:kern w:val="2"/>
                <w:sz w:val="24"/>
                <w:szCs w:val="24"/>
                <w:lang w:val="en-US" w:eastAsia="zh-CN" w:bidi="ar-SA"/>
              </w:rPr>
              <w:t xml:space="preserve">       元</w:t>
            </w:r>
          </w:p>
        </w:tc>
        <w:tc>
          <w:tcPr>
            <w:tcW w:w="870" w:type="dxa"/>
            <w:vAlign w:val="center"/>
          </w:tcPr>
          <w:p w14:paraId="366DF7D5">
            <w:pPr>
              <w:jc w:val="center"/>
              <w:rPr>
                <w:rFonts w:hint="default" w:ascii="方正仿宋_GB2312" w:hAnsi="方正仿宋_GB2312" w:eastAsia="方正仿宋_GB2312" w:cs="方正仿宋_GB2312"/>
                <w:spacing w:val="0"/>
                <w:kern w:val="2"/>
                <w:sz w:val="24"/>
                <w:szCs w:val="24"/>
                <w:lang w:val="en-US" w:eastAsia="zh-CN" w:bidi="ar-SA"/>
              </w:rPr>
            </w:pPr>
          </w:p>
        </w:tc>
      </w:tr>
    </w:tbl>
    <w:p w14:paraId="7F41E78C">
      <w:pPr>
        <w:overflowPunct w:val="0"/>
        <w:spacing w:line="240" w:lineRule="atLeast"/>
        <w:ind w:firstLine="360" w:firstLineChars="150"/>
        <w:rPr>
          <w:rFonts w:hint="eastAsia"/>
          <w:lang w:val="en-US" w:eastAsia="zh-CN"/>
        </w:rPr>
      </w:pPr>
      <w:r>
        <w:rPr>
          <w:rFonts w:hint="eastAsia" w:ascii="方正仿宋_GB2312" w:hAnsi="方正仿宋_GB2312" w:eastAsia="方正仿宋_GB2312" w:cs="方正仿宋_GB2312"/>
          <w:kern w:val="2"/>
          <w:sz w:val="24"/>
          <w:szCs w:val="24"/>
          <w:lang w:val="en-US" w:eastAsia="zh-CN" w:bidi="ar-SA"/>
        </w:rPr>
        <w:t xml:space="preserve"> 2.2维修后设备应当达到的技术标准：【满足甲方现场生产使用】。</w:t>
      </w:r>
    </w:p>
    <w:p w14:paraId="611F446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第三条维修方式</w:t>
      </w:r>
    </w:p>
    <w:p w14:paraId="3A1834E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3.1维修地点：【中铝铝箔(洛阳）有限公司】。</w:t>
      </w:r>
    </w:p>
    <w:p w14:paraId="79665CE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3.2甲方于【      】年【   】月【   】日将待修设备交给乙方或乙方授权代表或乙方委托的承运人并向甲方出具接收证明，乙方负责把待修设备运抵维修地点（如为异地维修）。设备维修完毕后，由乙方将维修后的设备运抵验收地点提请甲方验收，运费由【乙方】承担。甲方验收合格并签署设备接收单（或类似接收维修后设备的证明）后，视为合格交付。</w:t>
      </w:r>
    </w:p>
    <w:p w14:paraId="15673C1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3.3维修工期为【  】天，自甲方将设备交付乙方之日起开始计算至验收合格之日。维修期包含设备往返交付地（或验收地）的运输期限、设备维修期限。</w:t>
      </w:r>
    </w:p>
    <w:p w14:paraId="1F32A4F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3.4包装要求及包装费用负担：【乙方】。</w:t>
      </w:r>
    </w:p>
    <w:p w14:paraId="5BE04C5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3.5乙方为甲方提供的更换配件必须保证为原装配件。如不能提供原装配件，乙方应当在征得甲方书面同意方可更换。</w:t>
      </w:r>
    </w:p>
    <w:p w14:paraId="7FC72B8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3.6配件到达现场后，甲方应当及时进行验收。双方应当共同对配件的数量、型号规格等是否与合同约定相符等进行验收，并由双方签字确认。若乙方所供配件不符合约定，甲方有权拒收并要求乙方在【5】日内予以更换。若乙方未能在【5】日内更换符合约定的设备配件，视为乙方不能维修，甲方有权解除合同并要求乙方承担由此给甲方造成的一切损失。</w:t>
      </w:r>
    </w:p>
    <w:p w14:paraId="2695D35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3.7乙方应当派出足够的、技术熟练且具有相应资质的技术人员负责设备安装调试过程中的一切工作。</w:t>
      </w:r>
    </w:p>
    <w:p w14:paraId="7E6BF16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第四条设备验收与交付</w:t>
      </w:r>
    </w:p>
    <w:p w14:paraId="1693057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4.1乙方在设备维修调试后应当及时通知甲方进行验收。甲方应当在收到乙方维修调试验收申请后【2】日内组织力量进行验收。</w:t>
      </w:r>
    </w:p>
    <w:p w14:paraId="1A7682C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4.2验收地点：【中铝铝箔（洛阳）有限公司】。</w:t>
      </w:r>
    </w:p>
    <w:p w14:paraId="602AB2F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4.3验收标准：【满足甲方现场生产使用】。</w:t>
      </w:r>
    </w:p>
    <w:p w14:paraId="64F0C13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4.4验收方式及异议：【现场验收，发现问题后现场提出，乙方应按照甲方要求予以修复】。</w:t>
      </w:r>
    </w:p>
    <w:p w14:paraId="0B00779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4.5设备维修期间造成设备损坏的，由乙方承担全部赔偿责任。</w:t>
      </w:r>
    </w:p>
    <w:p w14:paraId="12DB15F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第五条维修费用及支付</w:t>
      </w:r>
    </w:p>
    <w:p w14:paraId="78FF30A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5.1维修费用：【    】元，人民币大写：【          元整】。该费用包含运费、维修费、配件费、税费等一切费用，其他费用包括但不限于维修人员的差旅费、食宿费由乙方自行承担。</w:t>
      </w:r>
    </w:p>
    <w:p w14:paraId="0D71B2D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5.2支付方式：【合同生效后，乙方标的物在现场经甲方验收合格，双方在交接单上签字确认；由乙方开具合格全额（含税</w:t>
      </w:r>
      <w:r>
        <w:rPr>
          <w:rFonts w:hint="eastAsia" w:ascii="方正仿宋_GB2312" w:hAnsi="方正仿宋_GB2312" w:eastAsia="方正仿宋_GB2312" w:cs="方正仿宋_GB2312"/>
          <w:kern w:val="2"/>
          <w:sz w:val="24"/>
          <w:szCs w:val="24"/>
          <w:u w:val="single"/>
          <w:lang w:val="en-US" w:eastAsia="zh-CN" w:bidi="ar-SA"/>
        </w:rPr>
        <w:t xml:space="preserve">  </w:t>
      </w:r>
      <w:r>
        <w:rPr>
          <w:rFonts w:hint="eastAsia" w:ascii="方正仿宋_GB2312" w:hAnsi="方正仿宋_GB2312" w:eastAsia="方正仿宋_GB2312" w:cs="方正仿宋_GB2312"/>
          <w:kern w:val="2"/>
          <w:sz w:val="24"/>
          <w:szCs w:val="24"/>
          <w:lang w:val="en-US" w:eastAsia="zh-CN" w:bidi="ar-SA"/>
        </w:rPr>
        <w:t>%增值税专用发票）并交付甲方，甲方在收到发票后的3个月内，以现汇或承兑方式向乙方支付相应维修费】</w:t>
      </w:r>
    </w:p>
    <w:p w14:paraId="29C68CA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5.3留取维修费用总额的【/】%作为质量保证金，在保修期届满之日起【/】个工作日内，在扣除保修期内的维修费后甲方一次性支付给乙方（不计利息）。</w:t>
      </w:r>
    </w:p>
    <w:p w14:paraId="38F0F0F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zh-CN" w:eastAsia="zh-CN" w:bidi="ar-SA"/>
        </w:rPr>
        <w:t>5.4 甲方在按本合同约定向乙方支付维修费用前，乙方应当先开具相应金额的增值税【</w:t>
      </w:r>
      <w:r>
        <w:rPr>
          <w:rFonts w:hint="eastAsia" w:ascii="方正仿宋_GB2312" w:hAnsi="方正仿宋_GB2312" w:eastAsia="方正仿宋_GB2312" w:cs="方正仿宋_GB2312"/>
          <w:kern w:val="2"/>
          <w:sz w:val="24"/>
          <w:szCs w:val="24"/>
          <w:lang w:val="en-US" w:eastAsia="zh-CN" w:bidi="ar-SA"/>
        </w:rPr>
        <w:t>合格</w:t>
      </w:r>
      <w:r>
        <w:rPr>
          <w:rFonts w:hint="eastAsia" w:ascii="方正仿宋_GB2312" w:hAnsi="方正仿宋_GB2312" w:eastAsia="方正仿宋_GB2312" w:cs="方正仿宋_GB2312"/>
          <w:kern w:val="2"/>
          <w:sz w:val="24"/>
          <w:szCs w:val="24"/>
          <w:lang w:val="zh-CN" w:eastAsia="zh-CN" w:bidi="ar-SA"/>
        </w:rPr>
        <w:t>】发票给甲方</w:t>
      </w:r>
      <w:r>
        <w:rPr>
          <w:rFonts w:hint="eastAsia" w:ascii="方正仿宋_GB2312" w:hAnsi="方正仿宋_GB2312" w:eastAsia="方正仿宋_GB2312" w:cs="方正仿宋_GB2312"/>
          <w:kern w:val="2"/>
          <w:sz w:val="24"/>
          <w:szCs w:val="24"/>
          <w:lang w:val="en-US" w:eastAsia="zh-CN" w:bidi="ar-SA"/>
        </w:rPr>
        <w:t>，税率为【  】%</w:t>
      </w:r>
      <w:r>
        <w:rPr>
          <w:rFonts w:hint="eastAsia" w:ascii="方正仿宋_GB2312" w:hAnsi="方正仿宋_GB2312" w:eastAsia="方正仿宋_GB2312" w:cs="方正仿宋_GB2312"/>
          <w:kern w:val="2"/>
          <w:sz w:val="24"/>
          <w:szCs w:val="24"/>
          <w:lang w:val="zh-CN" w:eastAsia="zh-CN" w:bidi="ar-SA"/>
        </w:rPr>
        <w:t>。</w:t>
      </w:r>
    </w:p>
    <w:p w14:paraId="41A10B0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第六条质量保证和培训</w:t>
      </w:r>
    </w:p>
    <w:p w14:paraId="39EB7E6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维修后设备应当达到验收标准。设备验收合格的，乙方自验收合格之日起对设备整体保修【1】年。质保期内，乙方承诺当设备质量出现问题时，乙方工作人员在接到甲方通知后（包括但不限于电话、电子邮件、信函等方式）【24】小时内赶到现场进行免费维修、调试或更换。若乙方违反上述约定，甲方有权请第三方对设备进行维修，维修费用从质量保证金中扣除，不足扣除时，甲方有权另行追偿。乙方在维修调试过程中，应当按甲方要求，对甲方的相关人员进行培训，确保甲方使用人员能够熟练的进行操作及排除简单故障。</w:t>
      </w:r>
    </w:p>
    <w:p w14:paraId="5940AF4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第七条安全要求</w:t>
      </w:r>
    </w:p>
    <w:p w14:paraId="5630F1F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7.1如维修或安装调试地点在甲方公司内，则乙方应当遵守甲方的各种安全管理规定，乙方应当对其工作人员进行安全教育和甲方安全规定。乙方人员在甲方单位提供的维修服务场所开展工作的期间，应当遵守甲方的出入检查制度、现场管理制度等规章制度。具体见附件所述。</w:t>
      </w:r>
    </w:p>
    <w:p w14:paraId="101B9FE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7.2乙方对受托的合同项目的安全性负责，包括人员、设备、施工质量等，是受托的合同项目的安全责任人。乙方对施工或作业期间的人员、设备等一切安全事故负责。</w:t>
      </w:r>
    </w:p>
    <w:p w14:paraId="4C4816D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7.3因乙方人员造成甲方财产损失或甲方人员及第三方人身损害的，由乙方承担一切赔偿责任，甲方有权解除本合同，并要求乙方赔偿全部损失。</w:t>
      </w:r>
    </w:p>
    <w:p w14:paraId="25E998A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7.4乙方对于维修所产生的垃圾、废品等材料，应当按照国家或当地政府的有关规定妥善处置，以免造成环境污染或其他损害，否则产生的责任由乙方承担。</w:t>
      </w:r>
    </w:p>
    <w:p w14:paraId="5CC95C0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7.5乙方对于拒不履行合同约定安全条款，或对甲方检查中发现安全违章行为拒不整改，甲方有权立即终止合同，乙方必须无条件执行本条款约定。同时，乙方承担合同价款10%的违约金，甲方有权先从乙方的任何工程款或货款或服务费中扣除，不足部分由乙方补足。</w:t>
      </w:r>
    </w:p>
    <w:p w14:paraId="02FE472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7.6合同履约期间，如果乙方发生安全生产工亡事故，甲方有权立即终止合同，乙方必须无条件执行本条款约定。同时，乙方承担合同价款10%的违约金，甲方有权先从乙方的任何工程款或货款或服务费中扣除，不足部分由乙方补足。</w:t>
      </w:r>
    </w:p>
    <w:p w14:paraId="2F53335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第八条甲方权利义务</w:t>
      </w:r>
    </w:p>
    <w:p w14:paraId="3C1A655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8.1甲方按照乙方的指示操作设备，并在委托乙方维修前将设备存在的任何不正常情况和实际状况预先告知乙方。</w:t>
      </w:r>
    </w:p>
    <w:p w14:paraId="37C4D9F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8.2如维修或安装调试地点在甲方公司内，甲方应当根据设备维修的需要和乙方人员的要求，采取安全防范措施，并尽力配合乙方的维修工作。</w:t>
      </w:r>
    </w:p>
    <w:p w14:paraId="3EFA1D8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8.3如维修或安装调试地点在甲方公司内，甲方应当按照法律规定和双方约定提供安全、健康的工作环境。</w:t>
      </w:r>
    </w:p>
    <w:p w14:paraId="7DE6AFF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8.4根据现场实际需要，检查乙方人员工作情况。对乙方的资质、人员在岗及运行维护、必需工器具的配备及使用、各项管理制度及执行情况等进行抽查。</w:t>
      </w:r>
    </w:p>
    <w:p w14:paraId="16A9381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第九条乙方权利义务</w:t>
      </w:r>
    </w:p>
    <w:p w14:paraId="03C91B0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9.1乙方有权要求甲方按照本合同的约定，及时足额地支付维修服务费。</w:t>
      </w:r>
    </w:p>
    <w:p w14:paraId="46F7583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9.2对于因乙方人员的过错或乙方提供的零配件质量问题所引起的设备故障及损害，乙方应当负责免费维修，造成损失的由乙方赔偿。</w:t>
      </w:r>
    </w:p>
    <w:p w14:paraId="19F7B61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9.3未经甲方书面同意，乙方不得将合同项下全部或部分内容转包或分包给第三人。</w:t>
      </w:r>
    </w:p>
    <w:p w14:paraId="35DF9B7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9.4乙方向甲方提供营业执照和资质证书、法定代表人身份证复印件、授权委托书等相关证明文件。如需要，提供运行维护人员的电工进网作业许可证(高压类)和特殊工种作业操作证等，在甲方留存相关的复印件备案。</w:t>
      </w:r>
    </w:p>
    <w:p w14:paraId="39CEA26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9.5乙方人员素质配置及稳定性、设备及工器具配备符合《承包商安全管理标准化体系规范（试行）》（中国铝业集团有限公司企业标准CHINALCO -CS-01-2022）的要求。</w:t>
      </w:r>
    </w:p>
    <w:p w14:paraId="23518FE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第十条违约责任</w:t>
      </w:r>
    </w:p>
    <w:p w14:paraId="395D76F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10.1乙方必须在维修工期内完成设备的维修工作。如乙方无法在规定时间内完成修理安装工作，每超过维修工期【1】天的，扣除维修费用的【0.3】%作为违约金。超过【30】天不能交付甲方验收通过的，甲方有权单方解除合同，扣除维修费用的【5】%作为违约金。</w:t>
      </w:r>
    </w:p>
    <w:p w14:paraId="4DB6E5F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10.2如维修后设备无法达到合同约定的验收标准的，在甲方对于工件可接受的情况下，每存在一个不符合项扣除【5】%的维修费作为违约金；不符合项超过【1】项的，按维修不合格处理，甲方有权拒付所有维修费用。造成设备损坏的，由乙方承担赔偿责任；维修费已经支付的，乙方应当退回；同时无条件退回原设备与测试工件。</w:t>
      </w:r>
    </w:p>
    <w:p w14:paraId="4B855B1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10.3甲方迟延付款的，按应付款项金额一年期贷款市场报价利率承担违约金。</w:t>
      </w:r>
    </w:p>
    <w:p w14:paraId="51117BE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第十一条合同的变更和解除</w:t>
      </w:r>
    </w:p>
    <w:p w14:paraId="2CF5A22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11.1本合同履行期间，发生特殊情况时，任何一方需变更本合同的，变更一方应当及时书面通知对方，征得对方同意后签订书面变更协议，该协议将成为本合同不可分割的部分。未经双方签署书面文件，任何一方无权变更本合同，否则，由此造成对方的经济损失，由责任方承担。</w:t>
      </w:r>
    </w:p>
    <w:p w14:paraId="44C60F2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11.2有下列情形下之一的，可解除合同：</w:t>
      </w:r>
    </w:p>
    <w:p w14:paraId="3531078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（1）双方协商一致解除本合同；</w:t>
      </w:r>
    </w:p>
    <w:p w14:paraId="508324C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（2）一方根据合同约定单方解除本合同；</w:t>
      </w:r>
    </w:p>
    <w:p w14:paraId="1742A7E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（3）一方未及时、全面、正确履行合同约定之义务的，经另一方书面催告后【3】日内仍不纠正或未能整改到位的，另一方有权单方解除合同；</w:t>
      </w:r>
    </w:p>
    <w:p w14:paraId="185BFFB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（4）因不可抗力致使本合同无法履行；</w:t>
      </w:r>
    </w:p>
    <w:p w14:paraId="5F30ED7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（5）法律、法规规定的其他情形。</w:t>
      </w:r>
    </w:p>
    <w:p w14:paraId="651BDD9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11.3甲方要求解除合同的通知发出之日即发生法律效力。合同的解除并不解除合同规定的乙方应当承担的其他合同义务。合同解除后，不影响双方在合同中约定的结算、清理和保密条款的效力。</w:t>
      </w:r>
    </w:p>
    <w:p w14:paraId="6B4D353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11.4合同解除的，尚未履行部分终止履行，已经履行部分，合同解除后乙方在【1】个月内将已收取的甲方的款项全额返还甲方，并由乙方承担由此给甲方造成的一切损失。</w:t>
      </w:r>
    </w:p>
    <w:p w14:paraId="4BF6503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第十二条保密</w:t>
      </w:r>
    </w:p>
    <w:p w14:paraId="14B60A4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12.1本合同一方因本合同的洽谈、缔约以及履行过程中而获得或知悉的对方任何无法自公开渠道获得的资料和信息（包括商业秘密、计划、运营活动、财务信息、技术信息、经营信息及其他商业秘密）均视为保密内容，信息接收方应当承担保密义务。信息接收方未经信息披露方书面同意，不可将保密内容以任何方式透露给第三方或用于本合同以外其他事项，但法律、法规另有规定或双方另有约定除外。保密期限为【1】年。</w:t>
      </w:r>
    </w:p>
    <w:p w14:paraId="05B6884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12.2本条款不因合同的未生效、合同的无效或者部分无效、合同的终止或者部分终止而失去约束力。</w:t>
      </w:r>
    </w:p>
    <w:p w14:paraId="2BF29CC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第十三条不可抗力</w:t>
      </w:r>
    </w:p>
    <w:p w14:paraId="2CDDFB8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13.1 发生不可抗力事件导致不能履行或者不能完全履行本合同的，根据不可抗力的影响，部分或者全部免除责任。遭遇不可抗力的一方必须及时通知另一方该事件的性质、发生日期、预计持续时间等相关细节，以及该事件阻碍通知方履行其于本合同项下义务的程度，以避免另一方扩大损失。如遭受不可抗力事件的一方怠于履行通知义务的，由此而导致的损失由该方承担。</w:t>
      </w:r>
    </w:p>
    <w:p w14:paraId="6F18A70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13.2不可抗力事件发生【10】日内，具备条件的，双方应根据实际情况协商确定延期履行、部分履行或不履行本合同。</w:t>
      </w:r>
    </w:p>
    <w:p w14:paraId="07F943F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第十四条通知</w:t>
      </w:r>
    </w:p>
    <w:p w14:paraId="18043DA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14.1任何一方向其他方发出的全部通知、要求以及各方的文件往来和与本合同有关的通知和要求等，可采用当面送交、邮件、传真等书面方式发出。以上方式无法送达的，方可采取公告送达的方式。</w:t>
      </w:r>
    </w:p>
    <w:p w14:paraId="46525A7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14.2双方通知地址如下：</w:t>
      </w:r>
    </w:p>
    <w:p w14:paraId="3982AA9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甲方：【中铝铝箔（洛阳）有限公司】</w:t>
      </w:r>
    </w:p>
    <w:p w14:paraId="0ECEB59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联系人：【常一丁】</w:t>
      </w:r>
    </w:p>
    <w:p w14:paraId="2077489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电话：【15239931506】</w:t>
      </w:r>
    </w:p>
    <w:p w14:paraId="59FB2FF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邮箱：【luoyanglvbo@126.com】</w:t>
      </w:r>
    </w:p>
    <w:p w14:paraId="0F4596A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联系地址：【中国（河南）自由贸易试验区洛阳片区高新技术开发区丰华路12号】</w:t>
      </w:r>
    </w:p>
    <w:p w14:paraId="3E67B53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            】</w:t>
      </w:r>
    </w:p>
    <w:p w14:paraId="0A4DC344">
      <w:pPr>
        <w:pStyle w:val="23"/>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联系人：【          】</w:t>
      </w:r>
    </w:p>
    <w:p w14:paraId="4057D1D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电话：【            】</w:t>
      </w:r>
    </w:p>
    <w:p w14:paraId="0D80153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14.3上述通知地址的适用范围包括各方发生纠纷进入诉讼、仲裁程序时法律文书及其他相关文件的送达。</w:t>
      </w:r>
    </w:p>
    <w:p w14:paraId="67D4A66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14.4任何一方变更通知地址，应当自变更之日起【3】日内，以书面形式通知对方，否则，由未通知方承担由此而引起的相关责任。</w:t>
      </w:r>
    </w:p>
    <w:p w14:paraId="719B38E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14.5因一方提供的通知地址不准确、通知地址变更后未依据程序及时告知对方、被送达方拒绝签收等原因导致通知、文书等无法实际接收的，邮寄送达的，以文书被退回之日视为送达之日；直接送达的，送达人当场在送达回执上记明情况之日为送达之日；电子邮件或传真方式送达的，以邮件、传真发出之日作为送达之日。</w:t>
      </w:r>
    </w:p>
    <w:p w14:paraId="3A76AE4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14.6按照本条约定地址发出的文件，被送达方未反馈是否收悉且按照第14.5款的约定无法判断是否送达的，自文件发出之日第5日视为送达之日。</w:t>
      </w:r>
    </w:p>
    <w:p w14:paraId="7574E03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第十五条廉洁条款</w:t>
      </w:r>
    </w:p>
    <w:p w14:paraId="120DBEC4">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乙双方都充分知悉并愿意严格遵守中华人民共和国关于党风廉政建设等有关法律规定，双方都充分知悉任何形式的贿赂和贪渎行为都将触犯法律，并将受到法律的严惩。甲方或乙方及其各自经办人员均不得向对方或对方经办人或/及其他相关人员索要、收受、提供、给予本合同约定外的任何个人利益，包括但不限于明扣、暗扣、现金、购物卡、实物、有价证券、旅游或其他非物质性利益等。如因一方或一方经办人违反上述规定，给对方造成损失的，守约方有权解除本合同，违约方应当承担给守约方造成的全部经济损失。</w:t>
      </w:r>
    </w:p>
    <w:p w14:paraId="607B8B6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本条所称“其他相关人员”是指甲乙方经办人以外的与本合同有直接或间接利益关系的人员，包括但不仅限于本合同经办人的亲友等。</w:t>
      </w:r>
    </w:p>
    <w:p w14:paraId="1AA66D9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15.8双方的监督举报渠道如下：</w:t>
      </w:r>
    </w:p>
    <w:p w14:paraId="18782B0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甲方：中铝铝箔（洛阳）有限公司</w:t>
      </w:r>
    </w:p>
    <w:p w14:paraId="309CD1A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举报电话：【65112658】</w:t>
      </w:r>
    </w:p>
    <w:p w14:paraId="0271654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举报电子信箱：【LBjiwei@163.com】</w:t>
      </w:r>
    </w:p>
    <w:p w14:paraId="23B1881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w:t>
      </w:r>
    </w:p>
    <w:p w14:paraId="1E1F4A2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 xml:space="preserve">举报电话： </w:t>
      </w:r>
    </w:p>
    <w:p w14:paraId="47AE9F7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举报电子信箱：</w:t>
      </w:r>
    </w:p>
    <w:p w14:paraId="2874EAD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第十六条争议解决</w:t>
      </w:r>
    </w:p>
    <w:p w14:paraId="40D3608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16.1凡因本合同引起的或与本合同有关的任何争议，由甲乙双方协商解决。协商不成的，应当按照以下第【1】种方式解决：</w:t>
      </w:r>
    </w:p>
    <w:p w14:paraId="2240092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（1）任何一方可依法向【合同签订地】有管辖权的人民法院起诉。</w:t>
      </w:r>
    </w:p>
    <w:p w14:paraId="009DA72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16.2因处理争议而产生的诉讼费或仲裁费、公告费、律师代理费、差旅费等全部费用，由违约方承担。</w:t>
      </w:r>
    </w:p>
    <w:p w14:paraId="69C93FC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第十七条其他约定</w:t>
      </w:r>
    </w:p>
    <w:p w14:paraId="3B697A5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17.1【/】</w:t>
      </w:r>
    </w:p>
    <w:p w14:paraId="4021D6C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第十八条附则</w:t>
      </w:r>
    </w:p>
    <w:p w14:paraId="61E2D3F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18.1合同未尽事宜双方可协商签订补充合同，补充合同和本合同具有同等的法律效力。</w:t>
      </w:r>
    </w:p>
    <w:p w14:paraId="1E55AD5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18.2合同附件《安全健康环境保护管理协议书》均是本合同组成部分，与本合同有同等法律效力。</w:t>
      </w:r>
    </w:p>
    <w:p w14:paraId="4FF859D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18.3本合同自双方法定代表人或授权代表签字并加盖公章或合同章之日起生效。</w:t>
      </w:r>
    </w:p>
    <w:p w14:paraId="093D698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18.4本合同一式【4】份，甲乙双方各执【2】份，具有同等法律效力。</w:t>
      </w:r>
    </w:p>
    <w:p w14:paraId="34B8563B">
      <w:pPr>
        <w:overflowPunct w:val="0"/>
        <w:spacing w:line="240" w:lineRule="atLeast"/>
        <w:ind w:firstLine="484" w:firstLineChars="202"/>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（以下无正文）</w:t>
      </w:r>
      <w:r>
        <w:rPr>
          <w:rFonts w:hint="eastAsia" w:ascii="方正仿宋_GB2312" w:hAnsi="方正仿宋_GB2312" w:eastAsia="方正仿宋_GB2312" w:cs="方正仿宋_GB2312"/>
          <w:kern w:val="2"/>
          <w:sz w:val="24"/>
          <w:szCs w:val="24"/>
          <w:lang w:val="en-US" w:eastAsia="zh-CN" w:bidi="ar-SA"/>
        </w:rPr>
        <w:br w:type="page"/>
      </w:r>
    </w:p>
    <w:p w14:paraId="28068357">
      <w:pPr>
        <w:overflowPunct w:val="0"/>
        <w:spacing w:line="240" w:lineRule="atLeast"/>
        <w:ind w:right="32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（本页无正文，为【                     】《维修服务合同》之签字盖章页）</w:t>
      </w:r>
    </w:p>
    <w:p w14:paraId="43FC972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73CF57E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4B319E1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甲方（盖章）：【中铝铝箔（洛阳）有限公司】</w:t>
      </w:r>
    </w:p>
    <w:p w14:paraId="115983A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5EB16B0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472F9A4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66009157">
      <w:pPr>
        <w:overflowPunct w:val="0"/>
        <w:spacing w:line="240" w:lineRule="atLeast"/>
        <w:ind w:firstLine="840" w:firstLineChars="3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4629055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3C8E073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乙方（盖章）：【               】</w:t>
      </w:r>
    </w:p>
    <w:p w14:paraId="1532415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4D0BB7E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3B1F2BE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5F521E12">
      <w:pPr>
        <w:overflowPunct w:val="0"/>
        <w:spacing w:line="240" w:lineRule="atLeast"/>
        <w:ind w:firstLine="840" w:firstLineChars="3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0C34AB14">
      <w:pPr>
        <w:overflowPunct w:val="0"/>
        <w:spacing w:line="240" w:lineRule="atLeast"/>
        <w:rPr>
          <w:rFonts w:hint="eastAsia" w:ascii="方正仿宋_GB2312" w:hAnsi="方正仿宋_GB2312" w:eastAsia="方正仿宋_GB2312" w:cs="方正仿宋_GB2312"/>
          <w:kern w:val="2"/>
          <w:sz w:val="24"/>
          <w:szCs w:val="24"/>
          <w:lang w:val="en-US" w:eastAsia="zh-CN" w:bidi="ar-SA"/>
        </w:rPr>
      </w:pPr>
    </w:p>
    <w:p w14:paraId="1B87CA41">
      <w:pPr>
        <w:overflowPunct w:val="0"/>
        <w:spacing w:line="240" w:lineRule="atLeast"/>
        <w:ind w:left="210" w:leftChars="100" w:right="210" w:rightChars="1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br w:type="page"/>
      </w:r>
      <w:r>
        <w:rPr>
          <w:rFonts w:hint="eastAsia" w:ascii="方正仿宋_GB2312" w:hAnsi="方正仿宋_GB2312" w:eastAsia="方正仿宋_GB2312" w:cs="方正仿宋_GB2312"/>
          <w:kern w:val="2"/>
          <w:sz w:val="24"/>
          <w:szCs w:val="24"/>
          <w:lang w:val="en-US" w:eastAsia="zh-CN" w:bidi="ar-SA"/>
        </w:rPr>
        <w:t>附件一</w:t>
      </w:r>
    </w:p>
    <w:p w14:paraId="7AF83658">
      <w:pPr>
        <w:overflowPunct w:val="0"/>
        <w:spacing w:line="240" w:lineRule="atLeast"/>
        <w:ind w:left="320" w:right="320"/>
        <w:jc w:val="center"/>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安全健康环境保护管理协议书</w:t>
      </w:r>
    </w:p>
    <w:p w14:paraId="4E7F5EE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为认真贯彻“安全第一、预防为主、综合治理”的安全生产方针、政策、法令和指示，贯彻执行各项安全工作制度，推动环境友好企业的创建，切实维护企业员工与相关方的生命安全和身体健康，保证企业正常的生产秩序，保护企业区域生态环境，明确甲乙双方责任，经双方协商同意，签订本协议。</w:t>
      </w:r>
    </w:p>
    <w:p w14:paraId="121FBB0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一、乙方相关人员、车辆等进入甲方生产厂区，必须遵守以下规定：</w:t>
      </w:r>
    </w:p>
    <w:p w14:paraId="32F5FE1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1.外来人员必须在公司业务相关部门的人员带领下方可进入生产厂区。</w:t>
      </w:r>
    </w:p>
    <w:p w14:paraId="1CD5FF7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2.车辆进入厂区必须办理入厂证。机动车辆在厂区速度控制在15公里/小时以下，车辆在厂区必须按规定行驶和停放。</w:t>
      </w:r>
    </w:p>
    <w:p w14:paraId="7CBAD72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3.进入生产厂区不得违反甲方制定的各项安全管理规章和制度。</w:t>
      </w:r>
    </w:p>
    <w:p w14:paraId="5BDC4AA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4.进入车间必须佩带安全帽，详细阅读厂房入口处的HSE危险预知警示牌所提示的危险因素，并做好防范。</w:t>
      </w:r>
    </w:p>
    <w:p w14:paraId="65E03A4D">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5.安装了心脏起搏器等易受强磁场影响的人员请不要进入电解车间。</w:t>
      </w:r>
    </w:p>
    <w:p w14:paraId="2B1BFF5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6.不要随地乱扔纸屑、果皮等垃圾，保持环境整洁。</w:t>
      </w:r>
    </w:p>
    <w:p w14:paraId="08F143F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7.生产厂区、办公区域等公共场所严禁吸烟。</w:t>
      </w:r>
    </w:p>
    <w:p w14:paraId="6705FC2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8.运输车辆应当装有消音器和符合环境噪声标准的喇叭，并保持性能良好。</w:t>
      </w:r>
    </w:p>
    <w:p w14:paraId="141F01F9">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9.在厂区内运输、卸货时，车辆的技术状况必须处于良好状态。应当遵守国家有关安全管理规定及《危险化学品安全管理程序》，防止安全事故和污染事故发生。</w:t>
      </w:r>
    </w:p>
    <w:p w14:paraId="160C448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10.禁止使用非专用车辆运输易燃、易爆液化气等危险化学品。</w:t>
      </w:r>
    </w:p>
    <w:p w14:paraId="6FC247C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11.运输易燃、易爆物品的车辆，其排气管应当装阻火器;运输车厢应当有防止摩擦打火的措施；车辆应当有防止电火花和导除静电设施。</w:t>
      </w:r>
    </w:p>
    <w:p w14:paraId="2C9CB3AC">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12.运输危化品车的槽、罐应当具有足够的强度和齐全的安全设施及附件，应当遵守国家有关安全管理规定及《危险化学品安全管理程序》，防止安全事故和污染事故发生。</w:t>
      </w:r>
    </w:p>
    <w:p w14:paraId="79993FC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13.乙方应当根据危险化学品特性在车辆上配置相应的安全防护器材、消防器材等，对进入厂区装卸危险化学品的作业人员要求穿戴相应的安全防护用品。</w:t>
      </w:r>
    </w:p>
    <w:p w14:paraId="04837CA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14.运输车辆应当按规定设置危险物品标志。</w:t>
      </w:r>
    </w:p>
    <w:p w14:paraId="520F8D67">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15.对装运货品的车辆要采取捆扎等必要的保护措施，防止厂内运输过程中货物倾斜、掉落、砸伤行人。</w:t>
      </w:r>
    </w:p>
    <w:p w14:paraId="14B9067A">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16.未经批准和允许不得进入厂区内有危险标识的区域或禁止进入的区域。</w:t>
      </w:r>
    </w:p>
    <w:p w14:paraId="534A3373">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17.剧毒化学品在厂内运输途中出现意外请在厂区有关部门的统一指挥下撤离现场或拨打电话【65112601】进行救援。除此之外，还应当采取如下应当急防范措施：</w:t>
      </w:r>
    </w:p>
    <w:p w14:paraId="4C34B480">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(1)切断火源、电源；(2)隔离泄漏污染区，限制人员出入；(3)尽快找到泄漏原因，采取堵漏措施；(4) 泄漏物的处理：对于小量泄漏，用洁净的铲子收集于干燥、洁净、有盖的容器中；对于大量泄漏，收集回收或运至废物处理场所处置；(5) 实施上述步骤时，应当急人员应当佩戴自给式呼吸器，发生毒物泄漏时要佩戴防毒面具；(6) 马上向公司相关部门报告事故有关情况；(7) 必要时由专业机构或专业人员对受影响的设施、人员和场所进行清洗消毒，根据特定危险化学品的理化性质采取针对性的措施；(8) 对中毒人员进行急救，并尽快送到医院。</w:t>
      </w:r>
    </w:p>
    <w:p w14:paraId="2E20AFD1">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18.杜绝运输过程中物资的跑冒滴漏扬尘等现象发生，并做好相关的防护措施，防止污染环境。</w:t>
      </w:r>
    </w:p>
    <w:p w14:paraId="35E0AB4F">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二、运输危险化学品时，做到：</w:t>
      </w:r>
    </w:p>
    <w:p w14:paraId="33FF4ED6">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1.向甲方采购人员提交MSDS (Material Safety Data Sheet)，货物安全标签和化学品安全技术说明书，要求准确规范地提供化学品的理化参数、燃爆性能、对健康的危害、安全使用贮存、泄漏处置、急救措施等内容；。</w:t>
      </w:r>
    </w:p>
    <w:p w14:paraId="0D8E221E">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2.在贮存、运送过程中必须遵守国家关于危险化学品安全管理的有关规定，防止安全事故和污染事故发生。</w:t>
      </w:r>
    </w:p>
    <w:p w14:paraId="213EE61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三、双方共同责任和义务</w:t>
      </w:r>
    </w:p>
    <w:p w14:paraId="7C2C384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1.双方应当相互监督本协议执行情况。</w:t>
      </w:r>
    </w:p>
    <w:p w14:paraId="1E9947E5">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2.乙方有责任和义务保护周围环境及自身安全。</w:t>
      </w:r>
    </w:p>
    <w:p w14:paraId="6C795DF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四、违约责任</w:t>
      </w:r>
    </w:p>
    <w:p w14:paraId="5A4FB79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对违反以上约定的任何一项，甲方任何部门均有权制止，对不听劝阻的，由乙方视情况支付【壹仟】元的违约金，甲方可以从任何一笔应付款中扣减。乙方及乙方指派人员的安全责任由乙方负责，由于乙方及乙方指派人员行为造成【我方单位】机械设备、资产损失及人员伤亡的，由乙方承担赔偿责任。</w:t>
      </w:r>
    </w:p>
    <w:p w14:paraId="2D9726F8">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五、本协议作为《设备维修合同》的附件，与主合同具有同等法律效力。</w:t>
      </w:r>
    </w:p>
    <w:p w14:paraId="3FB243A3">
      <w:pPr>
        <w:overflowPunct w:val="0"/>
        <w:spacing w:line="240" w:lineRule="atLeast"/>
        <w:rPr>
          <w:rFonts w:hint="eastAsia" w:ascii="方正仿宋_GB2312" w:hAnsi="方正仿宋_GB2312" w:eastAsia="方正仿宋_GB2312" w:cs="方正仿宋_GB2312"/>
          <w:kern w:val="2"/>
          <w:sz w:val="24"/>
          <w:szCs w:val="24"/>
          <w:lang w:val="en-US" w:eastAsia="zh-CN" w:bidi="ar-SA"/>
        </w:rPr>
      </w:pPr>
    </w:p>
    <w:p w14:paraId="0186419E">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甲方（盖章）：【中铝铝箔（洛阳）有限公司】</w:t>
      </w:r>
    </w:p>
    <w:p w14:paraId="5DEEDC64">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713916A8">
      <w:pPr>
        <w:overflowPunct w:val="0"/>
        <w:spacing w:line="240" w:lineRule="atLeast"/>
        <w:ind w:firstLine="360" w:firstLineChars="15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4900BA12">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p>
    <w:p w14:paraId="4B82D49E">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乙方（盖章）：【                】</w:t>
      </w:r>
    </w:p>
    <w:p w14:paraId="3A9D9F82">
      <w:pPr>
        <w:overflowPunct w:val="0"/>
        <w:spacing w:line="240" w:lineRule="atLeast"/>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法定代表人或授权代表（签字）：</w:t>
      </w:r>
    </w:p>
    <w:p w14:paraId="38B2796B">
      <w:pPr>
        <w:overflowPunct w:val="0"/>
        <w:spacing w:line="240" w:lineRule="atLeast"/>
        <w:ind w:firstLine="480" w:firstLineChars="200"/>
        <w:rPr>
          <w:rFonts w:hint="eastAsia" w:ascii="方正仿宋_GB2312" w:hAnsi="方正仿宋_GB2312" w:eastAsia="方正仿宋_GB2312" w:cs="方正仿宋_GB2312"/>
          <w:kern w:val="2"/>
          <w:sz w:val="24"/>
          <w:szCs w:val="24"/>
          <w:lang w:val="en-US" w:eastAsia="zh-CN" w:bidi="ar-SA"/>
        </w:rPr>
      </w:pPr>
      <w:r>
        <w:rPr>
          <w:rFonts w:hint="eastAsia" w:ascii="方正仿宋_GB2312" w:hAnsi="方正仿宋_GB2312" w:eastAsia="方正仿宋_GB2312" w:cs="方正仿宋_GB2312"/>
          <w:kern w:val="2"/>
          <w:sz w:val="24"/>
          <w:szCs w:val="24"/>
          <w:lang w:val="en-US" w:eastAsia="zh-CN" w:bidi="ar-SA"/>
        </w:rPr>
        <w:t>年  月  日</w:t>
      </w:r>
    </w:p>
    <w:p w14:paraId="6D7D691A">
      <w:pPr>
        <w:pStyle w:val="16"/>
        <w:ind w:left="0" w:leftChars="0" w:firstLine="0" w:firstLineChars="0"/>
        <w:rPr>
          <w:rFonts w:hint="default" w:ascii="方正仿宋_GB2312" w:hAnsi="方正仿宋_GB2312" w:eastAsia="方正仿宋_GB2312" w:cs="方正仿宋_GB2312"/>
          <w:kern w:val="2"/>
          <w:sz w:val="24"/>
          <w:szCs w:val="24"/>
          <w:lang w:val="en-US" w:eastAsia="zh-CN" w:bidi="ar-SA"/>
        </w:rPr>
      </w:pPr>
    </w:p>
    <w:sectPr>
      <w:headerReference r:id="rId5" w:type="default"/>
      <w:footerReference r:id="rId6" w:type="default"/>
      <w:pgSz w:w="11906" w:h="16838"/>
      <w:pgMar w:top="1440" w:right="1800" w:bottom="1118" w:left="7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8852770">
    <w:panose1 w:val="02010609060101010101"/>
    <w:charset w:val="86"/>
    <w:family w:val="auto"/>
    <w:pitch w:val="default"/>
    <w:sig w:usb0="00000001" w:usb1="00000000" w:usb2="00000000" w:usb3="00000000" w:csb0="00040001" w:csb1="00000000"/>
  </w:font>
  <w:font w:name="KSOFE8859BCF">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F886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B11F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4A65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85C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kZGNiMzliYTlkZGEzZTdiMDkyMWQzNzE5NGEzZWYifQ=="/>
  </w:docVars>
  <w:rsids>
    <w:rsidRoot w:val="00172A27"/>
    <w:rsid w:val="00126751"/>
    <w:rsid w:val="01E74ACC"/>
    <w:rsid w:val="0347460F"/>
    <w:rsid w:val="03F51298"/>
    <w:rsid w:val="042518DB"/>
    <w:rsid w:val="04FF0DA5"/>
    <w:rsid w:val="054A5DD0"/>
    <w:rsid w:val="05586E1E"/>
    <w:rsid w:val="0568054D"/>
    <w:rsid w:val="056B77C2"/>
    <w:rsid w:val="05CD222A"/>
    <w:rsid w:val="06B6563E"/>
    <w:rsid w:val="07187D6C"/>
    <w:rsid w:val="073C31C4"/>
    <w:rsid w:val="074F7B3A"/>
    <w:rsid w:val="07965F00"/>
    <w:rsid w:val="07F40498"/>
    <w:rsid w:val="082D6FB0"/>
    <w:rsid w:val="08387E2F"/>
    <w:rsid w:val="083957AE"/>
    <w:rsid w:val="08DA739F"/>
    <w:rsid w:val="094367F1"/>
    <w:rsid w:val="09815806"/>
    <w:rsid w:val="099077F7"/>
    <w:rsid w:val="09AF2373"/>
    <w:rsid w:val="09FF10C8"/>
    <w:rsid w:val="0A2D67A1"/>
    <w:rsid w:val="0A541755"/>
    <w:rsid w:val="0AAD4FA1"/>
    <w:rsid w:val="0AB03533"/>
    <w:rsid w:val="0AF669FE"/>
    <w:rsid w:val="0B3A2110"/>
    <w:rsid w:val="0B4D7C45"/>
    <w:rsid w:val="0B73414E"/>
    <w:rsid w:val="0BAB0918"/>
    <w:rsid w:val="0BD55995"/>
    <w:rsid w:val="0C34090D"/>
    <w:rsid w:val="0DE02AA7"/>
    <w:rsid w:val="0DF540CC"/>
    <w:rsid w:val="0E63372C"/>
    <w:rsid w:val="0E741F5B"/>
    <w:rsid w:val="0F7B77F0"/>
    <w:rsid w:val="0FFA00C0"/>
    <w:rsid w:val="10260EB5"/>
    <w:rsid w:val="102913E9"/>
    <w:rsid w:val="107B4A8E"/>
    <w:rsid w:val="108314F0"/>
    <w:rsid w:val="1097590F"/>
    <w:rsid w:val="10A854E3"/>
    <w:rsid w:val="10B262A5"/>
    <w:rsid w:val="10CC7A37"/>
    <w:rsid w:val="111A253E"/>
    <w:rsid w:val="115A0E16"/>
    <w:rsid w:val="11621A79"/>
    <w:rsid w:val="11B06C88"/>
    <w:rsid w:val="11B60016"/>
    <w:rsid w:val="11F50B3F"/>
    <w:rsid w:val="122214CC"/>
    <w:rsid w:val="1268006A"/>
    <w:rsid w:val="12AB56A1"/>
    <w:rsid w:val="13201E47"/>
    <w:rsid w:val="13500830"/>
    <w:rsid w:val="13BF4726"/>
    <w:rsid w:val="13F36661"/>
    <w:rsid w:val="13F76DF0"/>
    <w:rsid w:val="14DB04C0"/>
    <w:rsid w:val="1562473D"/>
    <w:rsid w:val="15B31E98"/>
    <w:rsid w:val="15D8123E"/>
    <w:rsid w:val="15F14583"/>
    <w:rsid w:val="161F262E"/>
    <w:rsid w:val="16423775"/>
    <w:rsid w:val="16504596"/>
    <w:rsid w:val="16722A60"/>
    <w:rsid w:val="16A3500D"/>
    <w:rsid w:val="175C6F6A"/>
    <w:rsid w:val="18552B28"/>
    <w:rsid w:val="191C2E55"/>
    <w:rsid w:val="191F708A"/>
    <w:rsid w:val="19294C4F"/>
    <w:rsid w:val="19C5529B"/>
    <w:rsid w:val="19DB4ABE"/>
    <w:rsid w:val="19FE07AD"/>
    <w:rsid w:val="1AF776D6"/>
    <w:rsid w:val="1AFC62AD"/>
    <w:rsid w:val="1B285AE1"/>
    <w:rsid w:val="1B612DA1"/>
    <w:rsid w:val="1BB0728D"/>
    <w:rsid w:val="1BBE01F3"/>
    <w:rsid w:val="1BC83448"/>
    <w:rsid w:val="1C0320AA"/>
    <w:rsid w:val="1C705992"/>
    <w:rsid w:val="1C77743C"/>
    <w:rsid w:val="1C7D00AF"/>
    <w:rsid w:val="1C877C20"/>
    <w:rsid w:val="1D632E00"/>
    <w:rsid w:val="1DC13FCB"/>
    <w:rsid w:val="1DF75C3F"/>
    <w:rsid w:val="1DFE1228"/>
    <w:rsid w:val="1E067C30"/>
    <w:rsid w:val="1E0F11DA"/>
    <w:rsid w:val="1E0F1FCD"/>
    <w:rsid w:val="1E1B62F5"/>
    <w:rsid w:val="1E5A3CB3"/>
    <w:rsid w:val="1E62755C"/>
    <w:rsid w:val="1E642E62"/>
    <w:rsid w:val="1E7F68F2"/>
    <w:rsid w:val="1EDF295B"/>
    <w:rsid w:val="1EF84301"/>
    <w:rsid w:val="1F440470"/>
    <w:rsid w:val="1F45350B"/>
    <w:rsid w:val="1F984BAB"/>
    <w:rsid w:val="1FE81CE3"/>
    <w:rsid w:val="20087C8F"/>
    <w:rsid w:val="20B40AD8"/>
    <w:rsid w:val="20CB47F2"/>
    <w:rsid w:val="20F90132"/>
    <w:rsid w:val="21613AFB"/>
    <w:rsid w:val="216D31D9"/>
    <w:rsid w:val="22097CEF"/>
    <w:rsid w:val="220F17A9"/>
    <w:rsid w:val="2233538E"/>
    <w:rsid w:val="224F41DB"/>
    <w:rsid w:val="2262456D"/>
    <w:rsid w:val="23141E1C"/>
    <w:rsid w:val="23E40A13"/>
    <w:rsid w:val="23FC7925"/>
    <w:rsid w:val="253236C7"/>
    <w:rsid w:val="25A62424"/>
    <w:rsid w:val="25A76826"/>
    <w:rsid w:val="25C823BE"/>
    <w:rsid w:val="264B320F"/>
    <w:rsid w:val="268E2315"/>
    <w:rsid w:val="26B446CD"/>
    <w:rsid w:val="26BE554B"/>
    <w:rsid w:val="27153611"/>
    <w:rsid w:val="27231852"/>
    <w:rsid w:val="2743495E"/>
    <w:rsid w:val="27B626C7"/>
    <w:rsid w:val="28885E11"/>
    <w:rsid w:val="28F40BEC"/>
    <w:rsid w:val="28F72F97"/>
    <w:rsid w:val="29451F54"/>
    <w:rsid w:val="29894432"/>
    <w:rsid w:val="29C64297"/>
    <w:rsid w:val="2A110E94"/>
    <w:rsid w:val="2A1B4284"/>
    <w:rsid w:val="2A6468C7"/>
    <w:rsid w:val="2B0C4A69"/>
    <w:rsid w:val="2BE21CDC"/>
    <w:rsid w:val="2BED4E01"/>
    <w:rsid w:val="2C5A5D16"/>
    <w:rsid w:val="2CF565E6"/>
    <w:rsid w:val="2D205184"/>
    <w:rsid w:val="2DB150B6"/>
    <w:rsid w:val="2DDC0A93"/>
    <w:rsid w:val="2E14195C"/>
    <w:rsid w:val="2E51438B"/>
    <w:rsid w:val="2EEB70FA"/>
    <w:rsid w:val="2F4D3910"/>
    <w:rsid w:val="2F645082"/>
    <w:rsid w:val="2F8435A9"/>
    <w:rsid w:val="2FC736C3"/>
    <w:rsid w:val="2FEA5603"/>
    <w:rsid w:val="303D3985"/>
    <w:rsid w:val="306E7FE2"/>
    <w:rsid w:val="30D91584"/>
    <w:rsid w:val="30F93D50"/>
    <w:rsid w:val="310365FE"/>
    <w:rsid w:val="31293F09"/>
    <w:rsid w:val="31381BD0"/>
    <w:rsid w:val="31EF5153"/>
    <w:rsid w:val="32175C9D"/>
    <w:rsid w:val="325A081E"/>
    <w:rsid w:val="32694031"/>
    <w:rsid w:val="32902492"/>
    <w:rsid w:val="3344327C"/>
    <w:rsid w:val="335F00B6"/>
    <w:rsid w:val="338D077F"/>
    <w:rsid w:val="339D0628"/>
    <w:rsid w:val="33B2468A"/>
    <w:rsid w:val="33D22E31"/>
    <w:rsid w:val="345E036E"/>
    <w:rsid w:val="34BA1A48"/>
    <w:rsid w:val="350A7A2E"/>
    <w:rsid w:val="35325D5E"/>
    <w:rsid w:val="356C5853"/>
    <w:rsid w:val="359E35F5"/>
    <w:rsid w:val="368F2A60"/>
    <w:rsid w:val="37DE5A4E"/>
    <w:rsid w:val="38341B11"/>
    <w:rsid w:val="384B3FAE"/>
    <w:rsid w:val="3853192D"/>
    <w:rsid w:val="386E27E2"/>
    <w:rsid w:val="38726196"/>
    <w:rsid w:val="388859B9"/>
    <w:rsid w:val="397C7768"/>
    <w:rsid w:val="3A12378C"/>
    <w:rsid w:val="3A573895"/>
    <w:rsid w:val="3A751F6D"/>
    <w:rsid w:val="3AA765CB"/>
    <w:rsid w:val="3AEC222F"/>
    <w:rsid w:val="3AF235BE"/>
    <w:rsid w:val="3AFD2D02"/>
    <w:rsid w:val="3B4D1575"/>
    <w:rsid w:val="3D0B43C5"/>
    <w:rsid w:val="3D5A3DC8"/>
    <w:rsid w:val="3D5B2A3D"/>
    <w:rsid w:val="3E353EED"/>
    <w:rsid w:val="3E9F271E"/>
    <w:rsid w:val="3F4F78A8"/>
    <w:rsid w:val="3FD90D1D"/>
    <w:rsid w:val="409E221E"/>
    <w:rsid w:val="40E102DA"/>
    <w:rsid w:val="412C782A"/>
    <w:rsid w:val="41972C02"/>
    <w:rsid w:val="41F90BCB"/>
    <w:rsid w:val="42106F05"/>
    <w:rsid w:val="421C6484"/>
    <w:rsid w:val="425E2DF2"/>
    <w:rsid w:val="426864F2"/>
    <w:rsid w:val="432307B8"/>
    <w:rsid w:val="43920C9A"/>
    <w:rsid w:val="4396542E"/>
    <w:rsid w:val="44103433"/>
    <w:rsid w:val="449B690C"/>
    <w:rsid w:val="44D41A0A"/>
    <w:rsid w:val="45DC5D61"/>
    <w:rsid w:val="46024FFD"/>
    <w:rsid w:val="462F50FB"/>
    <w:rsid w:val="46CE5838"/>
    <w:rsid w:val="46F74436"/>
    <w:rsid w:val="47C85DD2"/>
    <w:rsid w:val="481D241F"/>
    <w:rsid w:val="48C41900"/>
    <w:rsid w:val="49260292"/>
    <w:rsid w:val="49396F88"/>
    <w:rsid w:val="49781E85"/>
    <w:rsid w:val="497E5233"/>
    <w:rsid w:val="4A394D65"/>
    <w:rsid w:val="4A9337D6"/>
    <w:rsid w:val="4AA16B9A"/>
    <w:rsid w:val="4AED038C"/>
    <w:rsid w:val="4B151CBC"/>
    <w:rsid w:val="4BF35536"/>
    <w:rsid w:val="4D5325E2"/>
    <w:rsid w:val="4D7560B4"/>
    <w:rsid w:val="4DFD2052"/>
    <w:rsid w:val="4E02790B"/>
    <w:rsid w:val="4E9D3807"/>
    <w:rsid w:val="4ECA621F"/>
    <w:rsid w:val="4F0911AA"/>
    <w:rsid w:val="4F211804"/>
    <w:rsid w:val="4F612EE8"/>
    <w:rsid w:val="4F88250B"/>
    <w:rsid w:val="4FD317B8"/>
    <w:rsid w:val="4FE13ED5"/>
    <w:rsid w:val="50106568"/>
    <w:rsid w:val="5066262C"/>
    <w:rsid w:val="50B82E88"/>
    <w:rsid w:val="50ED0658"/>
    <w:rsid w:val="511B7BA7"/>
    <w:rsid w:val="512B24DD"/>
    <w:rsid w:val="515E2768"/>
    <w:rsid w:val="52650DED"/>
    <w:rsid w:val="533471E6"/>
    <w:rsid w:val="5335733E"/>
    <w:rsid w:val="553625CD"/>
    <w:rsid w:val="55540CA5"/>
    <w:rsid w:val="55E74E88"/>
    <w:rsid w:val="55FD758F"/>
    <w:rsid w:val="5617028B"/>
    <w:rsid w:val="568D446F"/>
    <w:rsid w:val="5726041F"/>
    <w:rsid w:val="573174F0"/>
    <w:rsid w:val="576C4A4E"/>
    <w:rsid w:val="578D66F1"/>
    <w:rsid w:val="57DD1426"/>
    <w:rsid w:val="57F86260"/>
    <w:rsid w:val="5829466B"/>
    <w:rsid w:val="58966B10"/>
    <w:rsid w:val="58CD496F"/>
    <w:rsid w:val="59097F44"/>
    <w:rsid w:val="59E6628D"/>
    <w:rsid w:val="5ACB254A"/>
    <w:rsid w:val="5AE900E2"/>
    <w:rsid w:val="5B804D93"/>
    <w:rsid w:val="5B9718EC"/>
    <w:rsid w:val="5C0724FD"/>
    <w:rsid w:val="5C221AFD"/>
    <w:rsid w:val="5C9D73D6"/>
    <w:rsid w:val="5CC713FF"/>
    <w:rsid w:val="5CD30881"/>
    <w:rsid w:val="5CDA4186"/>
    <w:rsid w:val="5CE40B61"/>
    <w:rsid w:val="5CE46DB3"/>
    <w:rsid w:val="5DE22CDA"/>
    <w:rsid w:val="5E0D40E7"/>
    <w:rsid w:val="5E256742"/>
    <w:rsid w:val="5E2C085A"/>
    <w:rsid w:val="5E945F42"/>
    <w:rsid w:val="5EFF6126"/>
    <w:rsid w:val="5F4C0C3F"/>
    <w:rsid w:val="5F553F98"/>
    <w:rsid w:val="5F8F74AA"/>
    <w:rsid w:val="5F9B4B6A"/>
    <w:rsid w:val="602C1457"/>
    <w:rsid w:val="60583D40"/>
    <w:rsid w:val="60AE3030"/>
    <w:rsid w:val="615C785F"/>
    <w:rsid w:val="617526CF"/>
    <w:rsid w:val="61C45474"/>
    <w:rsid w:val="61C60977"/>
    <w:rsid w:val="61C827FF"/>
    <w:rsid w:val="61D71B68"/>
    <w:rsid w:val="622C5484"/>
    <w:rsid w:val="62C236F2"/>
    <w:rsid w:val="62FE04A2"/>
    <w:rsid w:val="630F07E3"/>
    <w:rsid w:val="646F78AA"/>
    <w:rsid w:val="647947B1"/>
    <w:rsid w:val="65600CF8"/>
    <w:rsid w:val="65736F26"/>
    <w:rsid w:val="65752C9E"/>
    <w:rsid w:val="659D0447"/>
    <w:rsid w:val="659D6865"/>
    <w:rsid w:val="65C21C5B"/>
    <w:rsid w:val="65D33E68"/>
    <w:rsid w:val="65DA51F7"/>
    <w:rsid w:val="66E7279B"/>
    <w:rsid w:val="67073DC9"/>
    <w:rsid w:val="67550FD9"/>
    <w:rsid w:val="677356F8"/>
    <w:rsid w:val="67D619EE"/>
    <w:rsid w:val="67E4235D"/>
    <w:rsid w:val="68103152"/>
    <w:rsid w:val="69361881"/>
    <w:rsid w:val="69C2047C"/>
    <w:rsid w:val="69F85C4B"/>
    <w:rsid w:val="6B885FB3"/>
    <w:rsid w:val="6BAE515B"/>
    <w:rsid w:val="6BDA557E"/>
    <w:rsid w:val="6BFA5050"/>
    <w:rsid w:val="6C513D46"/>
    <w:rsid w:val="6CB87914"/>
    <w:rsid w:val="6CCC6B7A"/>
    <w:rsid w:val="6D0D7C60"/>
    <w:rsid w:val="6DAC56CB"/>
    <w:rsid w:val="6E02353D"/>
    <w:rsid w:val="6E3A4A84"/>
    <w:rsid w:val="6EC627BC"/>
    <w:rsid w:val="6EDA6267"/>
    <w:rsid w:val="6F1E43A6"/>
    <w:rsid w:val="6F40403D"/>
    <w:rsid w:val="6FD85CA3"/>
    <w:rsid w:val="6FE56C72"/>
    <w:rsid w:val="6FEA24DA"/>
    <w:rsid w:val="701C3737"/>
    <w:rsid w:val="705838E8"/>
    <w:rsid w:val="706A465E"/>
    <w:rsid w:val="70A42689"/>
    <w:rsid w:val="71066EA0"/>
    <w:rsid w:val="716270CD"/>
    <w:rsid w:val="71B44B4E"/>
    <w:rsid w:val="71E76CD1"/>
    <w:rsid w:val="71F96A05"/>
    <w:rsid w:val="72281098"/>
    <w:rsid w:val="72422202"/>
    <w:rsid w:val="72AC3A77"/>
    <w:rsid w:val="72C5775B"/>
    <w:rsid w:val="72E3388B"/>
    <w:rsid w:val="738F5872"/>
    <w:rsid w:val="73EA0CFB"/>
    <w:rsid w:val="74172086"/>
    <w:rsid w:val="74D52946"/>
    <w:rsid w:val="75615816"/>
    <w:rsid w:val="75E915EC"/>
    <w:rsid w:val="76493A30"/>
    <w:rsid w:val="765B77EB"/>
    <w:rsid w:val="76A10D30"/>
    <w:rsid w:val="76A86E99"/>
    <w:rsid w:val="76EE7538"/>
    <w:rsid w:val="77633186"/>
    <w:rsid w:val="776C4EAA"/>
    <w:rsid w:val="78656560"/>
    <w:rsid w:val="78D74F5D"/>
    <w:rsid w:val="79053EE1"/>
    <w:rsid w:val="791412A3"/>
    <w:rsid w:val="799A0ACD"/>
    <w:rsid w:val="7A3615EB"/>
    <w:rsid w:val="7A765096"/>
    <w:rsid w:val="7AB91427"/>
    <w:rsid w:val="7B2F6FE6"/>
    <w:rsid w:val="7CFC55FB"/>
    <w:rsid w:val="7D920822"/>
    <w:rsid w:val="7DA065EC"/>
    <w:rsid w:val="7DB163E5"/>
    <w:rsid w:val="7DB91452"/>
    <w:rsid w:val="7DEB54A4"/>
    <w:rsid w:val="7E394F9B"/>
    <w:rsid w:val="7E3E6B26"/>
    <w:rsid w:val="7E79600D"/>
    <w:rsid w:val="7E9F26E2"/>
    <w:rsid w:val="7EE34CC4"/>
    <w:rsid w:val="7F637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keepNext/>
      <w:keepLines/>
      <w:spacing w:before="260" w:after="260" w:line="416" w:lineRule="auto"/>
      <w:outlineLvl w:val="2"/>
    </w:pPr>
    <w:rPr>
      <w:rFonts w:asciiTheme="minorHAnsi" w:hAnsiTheme="minorHAnsi" w:eastAsiaTheme="minorEastAsia" w:cstheme="minorBidi"/>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suppressAutoHyphens/>
      <w:spacing w:line="560" w:lineRule="exact"/>
      <w:ind w:left="198" w:firstLine="200" w:firstLineChars="200"/>
      <w:jc w:val="left"/>
    </w:pPr>
    <w:rPr>
      <w:spacing w:val="20"/>
      <w:kern w:val="0"/>
      <w:sz w:val="24"/>
      <w:szCs w:val="20"/>
    </w:rPr>
  </w:style>
  <w:style w:type="paragraph" w:styleId="4">
    <w:name w:val="Body Text"/>
    <w:basedOn w:val="1"/>
    <w:unhideWhenUsed/>
    <w:qFormat/>
    <w:uiPriority w:val="1"/>
    <w:pPr>
      <w:spacing w:beforeLines="0" w:afterLines="0"/>
      <w:ind w:left="108"/>
    </w:pPr>
    <w:rPr>
      <w:rFonts w:hint="eastAsia"/>
      <w:sz w:val="29"/>
      <w:szCs w:val="24"/>
    </w:rPr>
  </w:style>
  <w:style w:type="paragraph" w:styleId="5">
    <w:name w:val="Body Text Indent"/>
    <w:basedOn w:val="1"/>
    <w:qFormat/>
    <w:uiPriority w:val="0"/>
    <w:pPr>
      <w:spacing w:after="120"/>
      <w:ind w:left="420" w:leftChars="200"/>
    </w:pPr>
    <w:rPr>
      <w:rFonts w:ascii="Times New Roman" w:hAnsi="Times New Roman" w:eastAsia="宋体" w:cs="Times New Roman"/>
    </w:rPr>
  </w:style>
  <w:style w:type="paragraph" w:styleId="6">
    <w:name w:val="Date"/>
    <w:basedOn w:val="1"/>
    <w:next w:val="1"/>
    <w:qFormat/>
    <w:uiPriority w:val="99"/>
    <w:pPr>
      <w:ind w:left="100" w:leftChars="2500"/>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Title"/>
    <w:basedOn w:val="1"/>
    <w:next w:val="1"/>
    <w:qFormat/>
    <w:uiPriority w:val="0"/>
    <w:pPr>
      <w:widowControl w:val="0"/>
      <w:spacing w:before="240" w:after="60"/>
      <w:jc w:val="center"/>
      <w:outlineLvl w:val="0"/>
    </w:pPr>
    <w:rPr>
      <w:rFonts w:ascii="Arial" w:hAnsi="Arial" w:eastAsia="宋体" w:cs="Times New Roman"/>
      <w:b/>
      <w:kern w:val="2"/>
      <w:sz w:val="32"/>
      <w:szCs w:val="22"/>
      <w:lang w:val="en-US" w:eastAsia="zh-CN" w:bidi="ar-SA"/>
    </w:rPr>
  </w:style>
  <w:style w:type="paragraph" w:styleId="10">
    <w:name w:val="Body Text First Indent"/>
    <w:basedOn w:val="4"/>
    <w:qFormat/>
    <w:uiPriority w:val="0"/>
    <w:pPr>
      <w:tabs>
        <w:tab w:val="left" w:pos="560"/>
        <w:tab w:val="left" w:pos="3920"/>
        <w:tab w:val="left" w:pos="5600"/>
      </w:tabs>
      <w:ind w:firstLine="200" w:firstLineChars="200"/>
      <w:textAlignment w:val="baseline"/>
    </w:pPr>
    <w:rPr>
      <w:szCs w:val="20"/>
    </w:rPr>
  </w:style>
  <w:style w:type="paragraph" w:styleId="11">
    <w:name w:val="Body Text First Indent 2"/>
    <w:basedOn w:val="5"/>
    <w:qFormat/>
    <w:uiPriority w:val="0"/>
    <w:pPr>
      <w:ind w:firstLine="420"/>
    </w:p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 w:type="paragraph" w:customStyle="1" w:styleId="16">
    <w:name w:val="四级标题"/>
    <w:basedOn w:val="6"/>
    <w:next w:val="7"/>
    <w:qFormat/>
    <w:uiPriority w:val="0"/>
    <w:rPr>
      <w:rFonts w:eastAsia="黑体"/>
    </w:rPr>
  </w:style>
  <w:style w:type="character" w:customStyle="1" w:styleId="17">
    <w:name w:val="font21"/>
    <w:basedOn w:val="14"/>
    <w:qFormat/>
    <w:uiPriority w:val="0"/>
    <w:rPr>
      <w:rFonts w:hint="default" w:ascii="Times New Roman" w:hAnsi="Times New Roman" w:cs="Times New Roman"/>
      <w:color w:val="000000"/>
      <w:sz w:val="16"/>
      <w:szCs w:val="16"/>
      <w:u w:val="none"/>
    </w:rPr>
  </w:style>
  <w:style w:type="character" w:customStyle="1" w:styleId="18">
    <w:name w:val="s31"/>
    <w:qFormat/>
    <w:uiPriority w:val="0"/>
    <w:rPr>
      <w:color w:val="000000"/>
    </w:rPr>
  </w:style>
  <w:style w:type="paragraph" w:styleId="19">
    <w:name w:val="List Paragraph"/>
    <w:basedOn w:val="1"/>
    <w:unhideWhenUsed/>
    <w:qFormat/>
    <w:uiPriority w:val="1"/>
    <w:pPr>
      <w:spacing w:beforeLines="0" w:afterLines="0"/>
    </w:pPr>
    <w:rPr>
      <w:rFonts w:hint="default"/>
      <w:sz w:val="24"/>
      <w:szCs w:val="24"/>
    </w:rPr>
  </w:style>
  <w:style w:type="paragraph" w:customStyle="1" w:styleId="20">
    <w:name w:val="Table Paragraph"/>
    <w:basedOn w:val="1"/>
    <w:unhideWhenUsed/>
    <w:qFormat/>
    <w:uiPriority w:val="1"/>
    <w:pPr>
      <w:spacing w:beforeLines="0" w:afterLines="0"/>
    </w:pPr>
    <w:rPr>
      <w:rFonts w:hint="default"/>
      <w:sz w:val="24"/>
      <w:szCs w:val="24"/>
    </w:rPr>
  </w:style>
  <w:style w:type="paragraph" w:customStyle="1" w:styleId="21">
    <w:name w:val="正文3"/>
    <w:basedOn w:val="3"/>
    <w:qFormat/>
    <w:uiPriority w:val="99"/>
    <w:pPr>
      <w:ind w:left="0"/>
    </w:p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Default"/>
    <w:qFormat/>
    <w:uiPriority w:val="99"/>
    <w:pPr>
      <w:widowControl w:val="0"/>
      <w:autoSpaceDE w:val="0"/>
      <w:autoSpaceDN w:val="0"/>
      <w:adjustRightInd w:val="0"/>
    </w:pPr>
    <w:rPr>
      <w:rFonts w:ascii="黑体" w:hAnsi="黑体" w:eastAsia="宋体" w:cs="黑体"/>
      <w:color w:val="000000"/>
      <w:sz w:val="24"/>
      <w:szCs w:val="24"/>
      <w:lang w:val="en-US" w:eastAsia="zh-CN" w:bidi="ar-SA"/>
    </w:rPr>
  </w:style>
  <w:style w:type="paragraph" w:customStyle="1" w:styleId="24">
    <w:name w:val="3"/>
    <w:basedOn w:val="2"/>
    <w:qFormat/>
    <w:uiPriority w:val="0"/>
    <w:pPr>
      <w:tabs>
        <w:tab w:val="left" w:pos="0"/>
      </w:tabs>
      <w:suppressAutoHyphens/>
      <w:spacing w:before="0" w:after="0" w:line="360" w:lineRule="auto"/>
    </w:pPr>
    <w:rPr>
      <w:rFonts w:ascii="宋体" w:hAnsi="宋体" w:eastAsia="宋体" w:cs="Times New Roman"/>
      <w:sz w:val="24"/>
      <w:lang w:eastAsia="ar-SA"/>
    </w:rPr>
  </w:style>
  <w:style w:type="paragraph" w:customStyle="1" w:styleId="25">
    <w:name w:val="6正文"/>
    <w:basedOn w:val="26"/>
    <w:qFormat/>
    <w:uiPriority w:val="0"/>
    <w:pPr>
      <w:ind w:firstLine="200"/>
    </w:pPr>
  </w:style>
  <w:style w:type="paragraph" w:customStyle="1" w:styleId="26">
    <w:name w:val="5正文"/>
    <w:basedOn w:val="1"/>
    <w:qFormat/>
    <w:uiPriority w:val="0"/>
    <w:pPr>
      <w:spacing w:line="360" w:lineRule="auto"/>
      <w:ind w:firstLine="480" w:firstLineChars="200"/>
    </w:pPr>
    <w:rPr>
      <w:rFonts w:ascii="宋体" w:hAnsi="宋体"/>
      <w:sz w:val="24"/>
    </w:rPr>
  </w:style>
  <w:style w:type="character" w:customStyle="1" w:styleId="27">
    <w:name w:val="font31"/>
    <w:basedOn w:val="14"/>
    <w:qFormat/>
    <w:uiPriority w:val="0"/>
    <w:rPr>
      <w:rFonts w:hint="eastAsia" w:ascii="宋体" w:hAnsi="宋体" w:eastAsia="宋体" w:cs="宋体"/>
      <w:color w:val="000000"/>
      <w:sz w:val="20"/>
      <w:szCs w:val="20"/>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1270</Words>
  <Characters>1418</Characters>
  <Lines>0</Lines>
  <Paragraphs>0</Paragraphs>
  <TotalTime>20</TotalTime>
  <ScaleCrop>false</ScaleCrop>
  <LinksUpToDate>false</LinksUpToDate>
  <CharactersWithSpaces>2677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2022-04-14T01:29:00Z</dcterms:created>
  <dc:creator>孔玲</dc:creator>
  <cp:lastModifiedBy>WPS_1656201404</cp:lastModifiedBy>
  <cp:lastPrinted>2024-08-12T09:16:00Z</cp:lastPrinted>
  <dcterms:modified xsi:type="dcterms:W3CDTF">2026-09-20T01:01:53Z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F2CDFE6EB4FA4BAC82239844310EB9EB_13</vt:lpwstr>
  </property>
  <property fmtid="{D5CDD505-2E9C-101B-9397-08002B2CF9AE}" pid="4" name="KSOTemplateDocerSaveRecord">
    <vt:lpwstr>eyJoZGlkIjoiYjhjZjEwMGU4ODYxNDIyZjRhYzcyNzliMmFjMTQ5MjYiLCJ1c2VySWQiOiIxMzgzODg1NDAxIn0=</vt:lpwstr>
  </property>
</Properties>
</file>